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2A" w:rsidRDefault="002D110E">
      <w:pPr>
        <w:pStyle w:val="align-center"/>
        <w:spacing w:before="0" w:after="0"/>
        <w:ind w:left="720"/>
        <w:jc w:val="center"/>
        <w:rPr>
          <w:b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1581785</wp:posOffset>
            </wp:positionH>
            <wp:positionV relativeFrom="paragraph">
              <wp:posOffset>-1652270</wp:posOffset>
            </wp:positionV>
            <wp:extent cx="6333490" cy="9381490"/>
            <wp:effectExtent l="1524000" t="0" r="1496060" b="0"/>
            <wp:wrapSquare wrapText="lef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98" r="57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3490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</w:rPr>
        <w:t>Бюджетное общеобразовательное учреждение города Омска</w:t>
      </w:r>
    </w:p>
    <w:p w:rsidR="0052382A" w:rsidRDefault="002D110E">
      <w:pPr>
        <w:pStyle w:val="align-center"/>
        <w:spacing w:before="0" w:after="0"/>
        <w:ind w:left="720"/>
        <w:jc w:val="center"/>
        <w:rPr>
          <w:b/>
        </w:rPr>
      </w:pPr>
      <w:r>
        <w:rPr>
          <w:b/>
        </w:rPr>
        <w:lastRenderedPageBreak/>
        <w:t>«Средняя общеобразовательная школа № 6»</w:t>
      </w:r>
    </w:p>
    <w:p w:rsidR="0052382A" w:rsidRDefault="0052382A">
      <w:pPr>
        <w:pStyle w:val="align-center"/>
        <w:spacing w:before="0" w:after="0"/>
        <w:ind w:left="720"/>
      </w:pPr>
    </w:p>
    <w:tbl>
      <w:tblPr>
        <w:tblpPr w:leftFromText="180" w:rightFromText="180" w:vertAnchor="text" w:horzAnchor="margin" w:tblpXSpec="center" w:tblpY="69"/>
        <w:tblW w:w="14312" w:type="dxa"/>
        <w:jc w:val="center"/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000" w:firstRow="0" w:lastRow="0" w:firstColumn="0" w:lastColumn="0" w:noHBand="0" w:noVBand="0"/>
      </w:tblPr>
      <w:tblGrid>
        <w:gridCol w:w="5245"/>
        <w:gridCol w:w="5277"/>
        <w:gridCol w:w="3790"/>
      </w:tblGrid>
      <w:tr w:rsidR="0052382A">
        <w:trPr>
          <w:trHeight w:val="40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Принята на заседании</w:t>
            </w:r>
          </w:p>
        </w:tc>
        <w:tc>
          <w:tcPr>
            <w:tcW w:w="5277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Согласована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Утверждена</w:t>
            </w:r>
          </w:p>
        </w:tc>
      </w:tr>
      <w:tr w:rsidR="0052382A">
        <w:trPr>
          <w:trHeight w:val="1056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Совета учреждения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БОУ г. Омска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«Средняя общеобразовательная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№ 6»</w:t>
            </w:r>
          </w:p>
          <w:p w:rsidR="0052382A" w:rsidRDefault="0052382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7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департамента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>Администрации города Омска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приказом №        от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БОУ г. Омска «Средняя общеобразовательная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 № 6»</w:t>
            </w:r>
          </w:p>
        </w:tc>
      </w:tr>
      <w:tr w:rsidR="0052382A">
        <w:trPr>
          <w:trHeight w:val="40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52382A" w:rsidRDefault="0052382A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7" w:type="dxa"/>
            <w:shd w:val="clear" w:color="auto" w:fill="auto"/>
            <w:vAlign w:val="center"/>
          </w:tcPr>
          <w:p w:rsidR="0052382A" w:rsidRDefault="0052382A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0" w:type="dxa"/>
            <w:shd w:val="clear" w:color="auto" w:fill="auto"/>
            <w:vAlign w:val="center"/>
          </w:tcPr>
          <w:p w:rsidR="0052382A" w:rsidRDefault="0052382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82A">
        <w:trPr>
          <w:trHeight w:val="40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 2</w:t>
            </w:r>
          </w:p>
        </w:tc>
        <w:tc>
          <w:tcPr>
            <w:tcW w:w="5277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_____________Л.В. Крючкова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___________Ю.Н. Нечаева</w:t>
            </w:r>
          </w:p>
          <w:p w:rsidR="0052382A" w:rsidRDefault="0052382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82A">
        <w:trPr>
          <w:trHeight w:val="40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52382A" w:rsidRDefault="0052382A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7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М.П.</w:t>
            </w:r>
          </w:p>
        </w:tc>
      </w:tr>
      <w:tr w:rsidR="0052382A">
        <w:trPr>
          <w:trHeight w:val="40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«20»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 xml:space="preserve"> сентября 2024 г.</w:t>
            </w:r>
          </w:p>
        </w:tc>
        <w:tc>
          <w:tcPr>
            <w:tcW w:w="5277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«__» _________2024 г.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«__» </w:t>
            </w:r>
            <w:r>
              <w:rPr>
                <w:rFonts w:ascii="Times New Roman" w:hAnsi="Times New Roman"/>
                <w:sz w:val="28"/>
                <w:szCs w:val="28"/>
              </w:rPr>
              <w:t>________2024 г.</w:t>
            </w:r>
          </w:p>
        </w:tc>
      </w:tr>
    </w:tbl>
    <w:p w:rsidR="0052382A" w:rsidRDefault="0052382A">
      <w:pPr>
        <w:pStyle w:val="align-center"/>
        <w:spacing w:before="0" w:after="0"/>
        <w:jc w:val="center"/>
        <w:rPr>
          <w:sz w:val="28"/>
          <w:szCs w:val="28"/>
        </w:rPr>
      </w:pPr>
    </w:p>
    <w:p w:rsidR="0052382A" w:rsidRDefault="0052382A">
      <w:pPr>
        <w:spacing w:after="0"/>
        <w:rPr>
          <w:sz w:val="28"/>
          <w:szCs w:val="28"/>
        </w:rPr>
      </w:pPr>
    </w:p>
    <w:p w:rsidR="0052382A" w:rsidRDefault="0052382A">
      <w:pPr>
        <w:pStyle w:val="align-center"/>
        <w:spacing w:before="0" w:after="0"/>
        <w:ind w:left="720"/>
        <w:rPr>
          <w:bCs/>
          <w:sz w:val="28"/>
          <w:szCs w:val="28"/>
        </w:rPr>
      </w:pPr>
    </w:p>
    <w:p w:rsidR="0052382A" w:rsidRDefault="002D110E">
      <w:pPr>
        <w:pStyle w:val="align-center"/>
        <w:spacing w:before="0" w:after="0"/>
        <w:ind w:left="72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Программа развития</w:t>
      </w:r>
    </w:p>
    <w:p w:rsidR="0052382A" w:rsidRDefault="002D110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бюджетного общеобразовательного учреждения города Омска</w:t>
      </w:r>
    </w:p>
    <w:p w:rsidR="0052382A" w:rsidRDefault="002D110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6»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(2024-2027 гг.)</w:t>
      </w:r>
    </w:p>
    <w:p w:rsidR="0052382A" w:rsidRDefault="0052382A">
      <w:pPr>
        <w:spacing w:after="0"/>
        <w:ind w:left="720"/>
        <w:jc w:val="center"/>
        <w:rPr>
          <w:sz w:val="28"/>
          <w:szCs w:val="28"/>
        </w:rPr>
      </w:pPr>
    </w:p>
    <w:p w:rsidR="0052382A" w:rsidRDefault="0052382A">
      <w:pPr>
        <w:spacing w:after="0"/>
        <w:ind w:left="720"/>
        <w:jc w:val="center"/>
        <w:rPr>
          <w:sz w:val="28"/>
          <w:szCs w:val="28"/>
        </w:rPr>
      </w:pPr>
    </w:p>
    <w:p w:rsidR="0052382A" w:rsidRDefault="0052382A">
      <w:pPr>
        <w:spacing w:after="0"/>
        <w:ind w:left="720"/>
        <w:jc w:val="center"/>
        <w:rPr>
          <w:sz w:val="28"/>
          <w:szCs w:val="28"/>
        </w:rPr>
      </w:pPr>
    </w:p>
    <w:p w:rsidR="0052382A" w:rsidRDefault="002D110E">
      <w:pPr>
        <w:pStyle w:val="aff4"/>
        <w:widowControl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Омск 2024 год</w:t>
      </w:r>
      <w:r>
        <w:br w:type="page"/>
      </w:r>
    </w:p>
    <w:p w:rsidR="0052382A" w:rsidRDefault="002D110E">
      <w:pPr>
        <w:pStyle w:val="aff4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c"/>
        <w:tblW w:w="15252" w:type="dxa"/>
        <w:tblInd w:w="-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09"/>
        <w:gridCol w:w="11043"/>
      </w:tblGrid>
      <w:tr w:rsidR="0052382A">
        <w:trPr>
          <w:trHeight w:val="20"/>
        </w:trPr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0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Бюджетное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общеобразовательное учреждение города Омска «Средняя общеобразовательная школа № 6»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Нормативно-правовым основанием для разработки данной Программы являются: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Конституция Российской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Федерации, (принята всенародным голосованием 12.12.1993г. с изменениями, одобренными в ходе общероссийского голосования 01.07.2020г.).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Федеральный закон от 24.07.1998г. № 124-ФЗ (ред. от 28.04.2023г.) «Об основных гарантиях прав обучающегося в Российской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Федерации».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Федеральный закон от 29.12.2012 № 273-ФЗ «Об образовании в Российской Федерации» (с изм. и дополнениями).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21 июля 2020 г. № 474 «О национальных целях развития Российской Федерации на период до 2030 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ода».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2 июля 2021 г. № 400 «О стратегии национальной безопасности Российской Федерации».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9 ноября 2022 г. № 809 «Об утверждении Основ государственной политики по сохранению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укреплению традиционных российских духовно-нравственных ценностей».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24 декабря 2014 г. № 808 «Об утверждении Основ государственной культурной политики».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17 мая 2023 г.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358 «О Стратегии комплексной безопасности детей в Российской Федерации на период до 2030 года».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Постановление Правительства Российской Федерации от 26 декабря 2017 г. № 1642 «Об утверждении государственной программы Российской Федерации «Развитие образо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Распоряжение Правительства Российской Федерации от 29 мая 2015 г. № 996-р (Стратегия развития воспитания в Российской Федерации на период до 2025года).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Распоряжение Правительства Российской Федерации от 31 марта 2022 г. № 678-р (Концепция разви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тия дополнительного образования детей до 2030 года).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Распоряжение Правительства Российской Федерации от 24 июня 2022 г. № 1688-р (Концепция подготовки педагогических кадров для системы образования на период до 2030 года).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Российской Федерации от 18.05.2023 № 371 «Об утверждении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федеральной образовательной программы среднего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Приказ Министерства просвещения Российской Федерации от 18.05.2023 № 370 «Об утверждении федеральной образовательной программы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основного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12.07.2023 № 74229).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просвещения Российской Федерации № 569 от 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.07.2022 «О внесении изменений в федеральный государственный образовательный стандарт начального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Приказ Министерства просвещения Российской Федерации от 31.05.2021 № 287 «Об утверждении федерального государственного образовательного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стандарта основного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просвещения Российской Федерации № 568 от 18.07.2022 «О внесении изменений в федеральный государственный образовательный стандарт основного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Минобрнауки России от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мая 2012 г. № 413 «Об утверждении федерального государственного образовательного стандарта среднего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просвещения Российской Федерации от 12.08.2022 № 732 «О внесении изменений в федеральный государственный образо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вательный стандарт среднего общего образования, утвержденный приказом Министерства образования и науки Российской Федерации от 17 мая 2012 г. № 413».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Письмо Минпросвещения России от 18.08.2022г. № 05- 1403 «О направлении методических рекомендаций» (вмест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с «Методическими рекомендациями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Концепция развития наставничества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Российской Федерации (одобрена Решением президиума РАО от 29.06.2023года).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уровень: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Постановление правительства Омской области от 28.10.2023 года № 569-п «Об утверждении государственной программы Омской области «Развитие системы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Омской области».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Распоряжение Правительства Омской области от 26 января 2022 года N 5-рп «О региональном проекте по модернизации инфраструктуры общего образования на территории Омской области на 2022 - 2026 годы»;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Распоряжение Министерства Омской облас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 от 16.06.2022 № 1801 «О внесении изменений в отдельные распоряжения Министерства образования Омской области» (Распоряжение Министерства образования Омской области от 14.07.2021 № 2140 «Об утверждении Плана реализации Концептуальной модели выявления, под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держки и развития способностей и талантов у детей и молодежи Омской области»);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Распоряжение Министерства образования Омской области от 15.06.2022 № 1791 «Об утверждении Концептуальной модели развития системы профессионального образования Омской области».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Устав БОУ г. Омска «Средняя общеобразовательная школа № 6».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Образовательная программа начального общего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Образовательная программа основного общего образования.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Основная образовательная программа среднего общего образования.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печение повышения качества образования в соответствии с изменяющимися запросами участников образовательного процесса и перспективными задачами развития общества и экономики за счет совершенствования управления деятельности, развития благоприятного климата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школе, повышения профессионального мастерства педагогов и познавательной мотивации обучающихся.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Комплексные задачи Программы развития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Повысить результативность образовательного процесса на основе модернизации содержания образовательных программ.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Создать психолого-педагогическую и пространственную среду, обеспечивающую благоприятные, психологически комфортные, педагогически и социально оправданные условия обучения и повышающую удовлетворенность потребителей образовательными услугами.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Расширить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спользование педагогами современных образовательных технологий и воспитательных практик, направленных на повышение самостоятельности и мотивации, обучающихся в системе основного и дополнительного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Совершенствовать материально-техническую баз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образовательного процесса, обеспечить создание современной цифровой инфраструктуры, безопасной цифровой образовательной среды, которая позволит создать профили «цифровых компетенций» для учеников и педагогов.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 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беспечить условия перехода на следующий у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ровень соответствия модели «Школа Минпросвещения России» с учетом 5 магистральных направлений и 3 ключевых условий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достигнуты показатели высокого уровня «Школы Минпросвещения России», соответствие ед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иным требованиям к образовательной среде, школьному климату, организации образовательной, просветительской, воспитательной деятельности;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- школа работает по единым критериям, обеспечивает доступность качественного образования и предоставляет равные возможн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ости для всех обучающихся;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синхронизированы и работают во взаимодействии урочная, внеурочная деятельность и дополнительное образование детей;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основополагающим элементом в системе качественного школьного образования и становления гражданственности обуча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ющихся является учитель;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разработаны и реализованы мероприятия, направленные на обучение, профессиональное развитие педагогов;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личностные результаты обучающихся формируются на основе развития их самосознания, самоопределения и морально- этической ориен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тации;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создана воспитывающая среда, ориентированная на формировании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- организовано качественное сетевое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взаимодействие: заключены договора с учреждениями дополнительного образования, культуры, спорта, социальной защиты.</w:t>
            </w:r>
          </w:p>
        </w:tc>
      </w:tr>
      <w:tr w:rsidR="0052382A">
        <w:trPr>
          <w:trHeight w:val="317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spacing w:after="0" w:line="240" w:lineRule="auto"/>
              <w:ind w:left="15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Нечаева Юлия Николаевна, директор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БОУ г. Омска «Средняя общеобразовательная школа №6»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2382A" w:rsidRDefault="002D110E">
            <w:pPr>
              <w:spacing w:after="0" w:line="240" w:lineRule="auto"/>
              <w:ind w:left="15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Сорокина Анастасия Викторов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на, заместитель директора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БОУ г. Омска «Средняя общеобразовательная школа №6»;</w:t>
            </w:r>
          </w:p>
          <w:p w:rsidR="0052382A" w:rsidRDefault="002D110E">
            <w:pPr>
              <w:spacing w:after="0" w:line="240" w:lineRule="auto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Королева Елена Эдуардовна, заместитель директора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БОУ г. Омска «Средняя общеобразовательная школа №6»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2382A" w:rsidRDefault="002D110E">
            <w:pPr>
              <w:spacing w:after="0" w:line="240" w:lineRule="auto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Лымарь Надежда Викторовна, руководитель методического совета;</w:t>
            </w:r>
          </w:p>
          <w:p w:rsidR="0052382A" w:rsidRDefault="002D110E">
            <w:pPr>
              <w:spacing w:after="0" w:line="240" w:lineRule="auto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Бахтова Ольга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Юрьевна, руководитель ШМО учителей математики, физики и информатики;</w:t>
            </w:r>
          </w:p>
          <w:p w:rsidR="0052382A" w:rsidRDefault="002D110E">
            <w:pPr>
              <w:spacing w:after="0" w:line="240" w:lineRule="auto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Гребнева Зинаида Анатольевна, руководитель ШМО предметов гуманитарного цикла;</w:t>
            </w:r>
          </w:p>
          <w:p w:rsidR="0052382A" w:rsidRDefault="002D110E">
            <w:pPr>
              <w:spacing w:after="0" w:line="240" w:lineRule="auto"/>
              <w:ind w:left="1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Галеева Татьяна Прокопьевна, руководитель ШМО предметов естественнонаучного цикла.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Программы развития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2024-2027 годы</w:t>
            </w:r>
          </w:p>
        </w:tc>
      </w:tr>
      <w:tr w:rsidR="0052382A">
        <w:trPr>
          <w:trHeight w:val="317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52382A">
        <w:trPr>
          <w:trHeight w:val="317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этап – подготовительный (01.09.2024 – 31.12.2024)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Аналитико-диагностическая деятельность.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1.Анализ состояния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учебно-воспитательного процесса;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- информационно-просветительская работа среди педагогической общественности, с целью подготовки к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изменениям в образовательной деятельности школы;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определение стратегии и тактики развития школы;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(педагогический совет).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Подготовка локальных актов ОО: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применение ЭОР,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функционирование школьного музея,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функционирование школьного библиотечного информационного центра,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особенности организации образования детей с ОВЗ, инвалидностью,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утверждение программы здоровьесбере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жения,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утверждение рабочих программ курсов внеурочной деятельности и дополнительного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3.Информирование родительской общественности об изменениях в образовательной деятельности ОО (педагогические лектории, родительские школы и университеты,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родительские клубы, клубы выходного дня, мастер-классы, круглые столы по вопросам воспитания, совместные мероприятия с родителями для достижения большей открытости школы)</w:t>
            </w:r>
          </w:p>
        </w:tc>
      </w:tr>
      <w:tr w:rsidR="0052382A">
        <w:trPr>
          <w:trHeight w:val="317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II этап – реализация (10.01.2025 – 31.12.2026)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реализация мероприятий дорожной кар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ты программы развития;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корректировка решений в сфере управления образовательной деятельности;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достижение школой уровня соответствия статусу «Школа Минпросвещения России» - «высокий» и его сохранение.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в рамках следующих управленче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проектов:</w:t>
            </w:r>
          </w:p>
          <w:p w:rsidR="0052382A" w:rsidRDefault="0052382A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Проект «Создание эффективной модели повышения качества образования обучающихся»: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 Разъяснительная работа с обучающимися и их родителями по актуальности успешного завершения общего образования и получения аттестата об основном общем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образовании и среднем общем образовании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 Организация адресной организационно-методической помощи педагогам в вопросах организации деятельности обучающихся по подготовке к ОГЭ и ЕГЭ.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 Обеспечение качества образовательной деятельности на учебных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занятиях, внеурочной деятельности.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 Обеспечение контроля качества используемых при проведении контрольных и проверочных работ измерительных материалов, включение в измерительные материалы заданий в формате ОГЭ и ЕГЭ, проверяющих знания и умения, предусмо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тренные кодификаторами проверяемых требований к результатам освоения основной образовательной программы ООО и СОО, и элементов содержания для проведения основного государственного экзамена (ФИПИ).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5. Обеспечение ознакомления со структурой КИМ ОГЭ и ЕГЭ по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предмету, проведение тренинга по заполнению бланков ОГЭ и ЕГЭ.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 Организация проведения в течение учебного года тренировочных и диагностических работ в формате ОГЭ и ЕГЭ, анализ динамики результатов.</w:t>
            </w:r>
          </w:p>
          <w:p w:rsidR="0052382A" w:rsidRDefault="002D11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 Прогнозирование результатов ОГЭ и ЕГЭ по предмету на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основе итогов текущего контроля успеваемости, промежуточной аттестации обучающихся, проведенных тренировочных и диагностических работ в формате ОГЭ и ЕГЭ.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 Организация проведения групповых консультаций по разбору формулировок заданий ОГЭ и ЕГЭ, по решен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ию типовых заданий в формате ОГЭ и ЕГЭ, консультаций по проблемным темам.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9. Организация индивидуальных консультаций обучающихся по выявленным в ходе оценочных процедур дефицитам.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10. Организация контроля подготовки к ОГЭ и ЕГЭ неуспевающих обучающихся, ра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зработка индивидуального плана подготовки к ОГЭ и ЕГЭ по предмету.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Обеспечение психолого-педагогического сопровождения выпускников по подготовке к ГИА.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11. Использование форм, технологий дифференциации, индивидуализации, профилизации в образовательной деят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12. Психолого-педагогическое сопровождение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13. Обеспечение сетевого взаимодействия общеобразовательных организаций с образовательным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 организациями среднего профессионального образования.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14. 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 Разработка для педагогов, участвующих в конкурсах профессионального мастер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ства,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16. Организация участия педагогов, участвующих в конкурсах профессионального мастерства, в публичных мероприятиях ра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зных уровней: конференциях, круглых столах, семинарах, мастер-классах и т.д.</w:t>
            </w:r>
          </w:p>
          <w:p w:rsidR="0052382A" w:rsidRDefault="0052382A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Проект «</w:t>
            </w: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>Развитие воспитательного потенциала школы»: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 Проведение мониторинга образовательных потребностей обучающихся в обучении по программам дополнительного образования, 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том числе кружков и секций.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2. Анализ дополнительных образовательных программы на предмет качества их содержания,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соответствия интересам и потребностям обучающихся и их родителей (законных представителей).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 Разработка программ дополнительного образования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4. Обновление методов и содержания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 Обеспечение равного доступа к дополнительным общеобразовательным программам для различных категорий детей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 соответствии с их образовательными потребностями и индивидуальными возможностями.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6. 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мероприятий.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 Организация инфраструктурной сетевой среды для реализации программ школьного музея.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 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оприятий.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9. Создание материально-технических условий для реализации программы школьного музея.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10. 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ния для разработки и реализации дополнительной образовательной программы «Школьный музей».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11. Привлечение обучающихся к обучению по программе «Школьный музей», организации деятельности музея.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12. Интеграция туристско-краеведческой деятельности в программу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воспитания общеобразовательной организации.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13. Анализ и экспертиза качества школьных программ краеведения и школьного туризма.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14. Принятие мер по привлечению и мотивации обучающихся к поисковой и краеведческой деятельности, детскому познавательному тури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зму.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 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16. Реализация курсов внеурочной деятельности для обучающихся 1, 2, 3, 4 классов в рамках программы разв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ития социальной активности обучающихся начальных классов «Орлята России».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17. Организация работы по мотивации обучающихся к участию в проекте «Орлята России», вовлечение обучающихся, проведение разъяснительной работы для обучающихся и их родителей.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18. Орг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начального общего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образования в реализации проекта «Орлята России».</w:t>
            </w:r>
          </w:p>
          <w:p w:rsidR="0052382A" w:rsidRDefault="002D11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19. Планирование в программе восп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итания начального общего образования участия обучающихся 1-4 классов в реализации проекта «Орлята России».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20. Обеспечение советником директора по воспитанию и взаимодействию с детскими общественными объединениями своевременного информирования участников 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бразовательных отношений о возможности участия в проекте «Орлята России», мотивации обучающихся к участию в событиях проекта.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21. Обеспечение использования педагогическими работниками образовательной организации в педагогической деятельности возможности Сф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.).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22. Осуществление поиска источников финансирования для функционирования школьного библиотечного информационного центра.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23. Разработка модели «Школа полного дня» на основе интеграции урочной и внеурочной деятельности обучающихся.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Проект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Style w:val="afe"/>
                <w:rFonts w:ascii="Times New Roman" w:eastAsia="Calibri" w:hAnsi="Times New Roman" w:cs="Times New Roman"/>
                <w:bCs w:val="0"/>
                <w:sz w:val="24"/>
                <w:szCs w:val="24"/>
                <w:shd w:val="clear" w:color="auto" w:fill="FFFFFF"/>
              </w:rPr>
              <w:t>Здоровьесб</w:t>
            </w:r>
            <w:r>
              <w:rPr>
                <w:rStyle w:val="afe"/>
                <w:rFonts w:ascii="Times New Roman" w:eastAsia="Calibri" w:hAnsi="Times New Roman" w:cs="Times New Roman"/>
                <w:bCs w:val="0"/>
                <w:sz w:val="24"/>
                <w:szCs w:val="24"/>
                <w:shd w:val="clear" w:color="auto" w:fill="FFFFFF"/>
              </w:rPr>
              <w:t>ерегающие технологии в воспитательно-образовательном процессе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Разработка единой программы здоровьесбережения, с включением необходимых разделов и учетом норм СанПиН.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Организация деятельности по проведению мероприятий, стимулирующих спортивные </w:t>
            </w:r>
            <w:r>
              <w:rPr>
                <w:sz w:val="24"/>
                <w:szCs w:val="24"/>
              </w:rPr>
              <w:t>достижения обучающихся, интерес к физкультурно-спортивной деятельности.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</w:t>
            </w:r>
            <w:r>
              <w:rPr>
                <w:sz w:val="24"/>
                <w:szCs w:val="24"/>
              </w:rPr>
              <w:t>ортивных секций, школьных спортивных клубов.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Проведение работы по формированию благоприятного социального климата школы.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Обеспечение мониторинга и оценки распространенности травли.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Обеспечение формирования группы активистов по координации </w:t>
            </w:r>
            <w:r>
              <w:rPr>
                <w:sz w:val="24"/>
                <w:szCs w:val="24"/>
              </w:rPr>
              <w:t>мероприятий по противодействию травле.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Формирование системы отслеживания инцидентов травли в школе.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Обеспечение работы по выработке и соблюдению школьных правил, направленных на профилактику травли.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Обеспечение мониторинга ситуации общения между ш</w:t>
            </w:r>
            <w:r>
              <w:rPr>
                <w:sz w:val="24"/>
                <w:szCs w:val="24"/>
              </w:rPr>
              <w:t>кольниками.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 Проведение диагностики вовлеченности в травлю конкретного ученика, а также распространенности буллинга в школе.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Обеспечение мониторинга результатов деятельности по профилактики травли в образовательной среде.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Создание информационно-</w:t>
            </w:r>
            <w:r>
              <w:rPr>
                <w:sz w:val="24"/>
                <w:szCs w:val="24"/>
              </w:rPr>
              <w:t>методического обеспечения системы профилактики травли в образовательной среде.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Выстраивание системы взаимодействия с родителями по вопросам профилактики травли в образовательной среде.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Обеспечение контроля за осуществлением профилактики травли в об</w:t>
            </w:r>
            <w:r>
              <w:rPr>
                <w:sz w:val="24"/>
                <w:szCs w:val="24"/>
              </w:rPr>
              <w:t>разовательной организации.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Выстраивание системы взаимодействия с родителями по вопросам профилактики асо</w:t>
            </w:r>
            <w:r>
              <w:rPr>
                <w:sz w:val="24"/>
                <w:szCs w:val="24"/>
              </w:rPr>
              <w:t>циального поведения обучающихся.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52382A" w:rsidRDefault="002D110E">
            <w:pPr>
              <w:pStyle w:val="TableParagrap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18. Выстраивание системы информационно-просветительской работы с родителями.</w:t>
            </w:r>
          </w:p>
        </w:tc>
      </w:tr>
      <w:tr w:rsidR="0052382A">
        <w:trPr>
          <w:trHeight w:val="317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III 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 – обобщающий (01.01.2027 – 31.08.2027)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Рефлексивный анализ и принятие управленческих решений по перспективе развития организации.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отработка и интерпретация данных за 3 года;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соотнесение результатов реализации программы с поставленными целями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и задачами.</w:t>
            </w:r>
          </w:p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-определение перспектив и путей дальнейшего развития.</w:t>
            </w:r>
          </w:p>
        </w:tc>
      </w:tr>
      <w:tr w:rsidR="0052382A">
        <w:trPr>
          <w:trHeight w:val="20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Источники финансирования Программы развития (бюджетные, внебюджетные средства)</w:t>
            </w:r>
          </w:p>
        </w:tc>
      </w:tr>
      <w:tr w:rsidR="0052382A">
        <w:trPr>
          <w:trHeight w:val="317"/>
        </w:trPr>
        <w:tc>
          <w:tcPr>
            <w:tcW w:w="4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1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реализации Программы развития.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Специалисты, осуществляющие контроль реализации Программы развития:</w:t>
            </w:r>
          </w:p>
          <w:p w:rsidR="0052382A" w:rsidRDefault="002D1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Нечаева Юлия Николаевна, директор;</w:t>
            </w:r>
          </w:p>
          <w:p w:rsidR="0052382A" w:rsidRDefault="002D11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Сорокина Анастасия Викторовна, заместитель директора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Королева Елена Эдуардовна, заместитель директора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</w:p>
          <w:p w:rsidR="0052382A" w:rsidRDefault="002D1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Бахтова Ольга Юрьевна, руководитель ШМО учителей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математики, физики, информатики;</w:t>
            </w:r>
          </w:p>
          <w:p w:rsidR="0052382A" w:rsidRDefault="002D11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Лымарь Надежда Викторовна, руководитель ШМС;</w:t>
            </w:r>
          </w:p>
          <w:p w:rsidR="0052382A" w:rsidRDefault="002D1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Шерстнева Елена Владимировна, учитель начальных классов.</w:t>
            </w:r>
          </w:p>
        </w:tc>
      </w:tr>
    </w:tbl>
    <w:p w:rsidR="0052382A" w:rsidRDefault="002D110E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Информационная справка об ОО</w:t>
      </w: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382A" w:rsidRDefault="0052382A">
      <w:pPr>
        <w:sectPr w:rsidR="0052382A">
          <w:footerReference w:type="default" r:id="rId10"/>
          <w:pgSz w:w="16838" w:h="11906" w:orient="landscape"/>
          <w:pgMar w:top="1134" w:right="851" w:bottom="765" w:left="851" w:header="0" w:footer="708" w:gutter="0"/>
          <w:cols w:space="720"/>
          <w:formProt w:val="0"/>
          <w:titlePg/>
          <w:docGrid w:linePitch="600" w:charSpace="40960"/>
        </w:sectPr>
      </w:pPr>
    </w:p>
    <w:tbl>
      <w:tblPr>
        <w:tblStyle w:val="affc"/>
        <w:tblW w:w="5000" w:type="pct"/>
        <w:tblLayout w:type="fixed"/>
        <w:tblLook w:val="04A0" w:firstRow="1" w:lastRow="0" w:firstColumn="1" w:lastColumn="0" w:noHBand="0" w:noVBand="1"/>
      </w:tblPr>
      <w:tblGrid>
        <w:gridCol w:w="3498"/>
        <w:gridCol w:w="11854"/>
      </w:tblGrid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1686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1168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 Учреждения:</w:t>
            </w:r>
          </w:p>
          <w:p w:rsidR="0052382A" w:rsidRDefault="002D110E">
            <w:pPr>
              <w:widowControl w:val="0"/>
              <w:spacing w:after="0" w:line="240" w:lineRule="auto"/>
              <w:ind w:firstLine="6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бюджетное общеобразовательное учреждение города Омска «Средняя общеобразовательная школа № 6»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2382A" w:rsidRDefault="002D110E">
            <w:pPr>
              <w:widowControl w:val="0"/>
              <w:spacing w:after="0" w:line="240" w:lineRule="auto"/>
              <w:ind w:firstLine="6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сокращенное - БОУ г. Омска «Средняя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6».</w:t>
            </w:r>
          </w:p>
          <w:p w:rsidR="0052382A" w:rsidRDefault="002D110E">
            <w:pPr>
              <w:widowControl w:val="0"/>
              <w:spacing w:after="0" w:line="240" w:lineRule="auto"/>
              <w:ind w:firstLine="6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Учреждения – бюджетное общеобразовательное. Организационно-правовая форма Учреждения - учреждение.</w:t>
            </w:r>
          </w:p>
          <w:p w:rsidR="0052382A" w:rsidRDefault="002D110E">
            <w:pPr>
              <w:widowControl w:val="0"/>
              <w:spacing w:after="0" w:line="240" w:lineRule="auto"/>
              <w:ind w:firstLine="6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является юридическим лицом, имеет самостоятельный баланс, лицевые счета, открытые в установленном законом поря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дке, печать установленного образца, штамп и бланки со своим наименованием.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Дата создания (основания) – 1936 год.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ИНН 5502034066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Учредителем Учреждения является муниципальное образование городской округ город Омск Омской области. Функции и полномоч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учредителя Учреждения осуществляет департамент образования Администрации города Омска (далее - Учредитель).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Собственником имущества Учреждения является муниципальное образование городской округ город Омск Омской области. Права собственника в отношении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акрепленного за Учреждением имущества осуществляет в пределах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компетенции департамент имущественных отношений Администрации города Омска (далее - Собственник имущества).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нахождения Учредителя: 644043, Российская Федерация, город Омск, улица 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Либкнехта, дом 33.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Сведения о лицензии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№ЛО35-01273-55/00208377 от 25.01.2012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Юридический адрес Учреждения: 644122, Российская Федерация, город Омск, улица 1-я Северная, дом 39.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местонахождения Учреждения: 644122, Российская Федерация, город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Омск, улица 1-я Северная, дом 39; 644122, Российская Федерация, город Омск, улица Волховстроя, дом 5.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Тел 8(38-12)23-07-61, тел 8(38-12)24-72-85.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почты: school6@bou.omskportal.ru;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Официальный сайт: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https://sh-6-omsk-r52.gosweb.gosuslugi.ru/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pStyle w:val="aff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 обучающихся</w:t>
            </w:r>
          </w:p>
        </w:tc>
        <w:tc>
          <w:tcPr>
            <w:tcW w:w="11686" w:type="dxa"/>
          </w:tcPr>
          <w:p w:rsidR="0052382A" w:rsidRDefault="002D110E">
            <w:pPr>
              <w:pStyle w:val="aff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 – 767 человек. по уровням образования: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1-4 класс – 312 человек;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5-9 класс – 421 человек;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10-11 класс – 34 человека;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 с ОВЗ – 8 человек и детей-инвалидов – 10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человек.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Краткая характеристика организационно-педагогических условий</w:t>
            </w:r>
          </w:p>
        </w:tc>
        <w:tc>
          <w:tcPr>
            <w:tcW w:w="11686" w:type="dxa"/>
          </w:tcPr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0" cy="384683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2744" t="20399" r="11107" b="1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84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школой осуществляется в соответствии с действующим законодательством и Уставом школы. Строится на принципах единоначалия и коллегиальности.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Ведущим принципом управления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является согласование интересов субъектов образовательной деятельности: обучающихся, родителей, учителей на основе открытости и ответственности всех субъектов образовательного процесса за образовательные результаты.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управления школой заключается в 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мировании современного образовательного пространства школьной организации, способствующего обеспечению равных и всесторонних возможностей для полноценного образования, воспитания, развития каждого участника образовательной деятельности.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Управляющая система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 представлена персональными (директор, заместители директора) и коллегиальными органами управления. Управляющая система школы реализует в своей деятельности принципы научности, целенаправленности, плановости, систематичности, перспективности, единств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требований, оптимальности и объективности.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Управление школой осуществляет директор школы, в соответствии с действующим законодательством, которому подчиняется трудовой коллектив в целом.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Административные обязанности распределены согласно Уставу, штатному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расписанию, четко распределены функциональные обязанности, согласно квалификационным характеристикам.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ИКТ в административной и управленческой работе позволяет повысить оперативность выполнения решений, снизить временные затраты на подготовку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ведение документации, модернизировать делопроизводство, перевести всю деятельность школы на более качественный современный уровень. В 2022 году широко стали использоваться возможности мессенджеров и социальных сетей для быстрого донесения информации 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сотрудников и получения от них обратной связи.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Коллегиальными органами управления являются: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Общее собрание работников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Педагогический совет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Управляющий совет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Общешкольный родительский комитет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Ученический совет.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Высшими органами коллегиального и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щественного управления являются управляющий совет, педагогический совет, общее собрание работников ОУ. Они обеспечивают стратегические направления развития школы.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коллегиальным органам управления относится и общешкольный родительский комитет, который сос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тоит из представителей родительских комитетов классов. Комиссии представителей родительского комитета осуществляют проверку своих сфер деятельности, выносят рекомендательные решения. В течение многих лет администрация и родительский комитет школы работают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атмосфере сотрудничества и взаимопонимания. Администрация всегда прислушивается к мнению и решениям родительского комитета. Представители родительских комитетов классов информируют родителей о вынесенных решениях, состоянии учебно-воспитательной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школы.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Активное участие в жизни школы принимает Ученический совет, который состоит из обучающихся старших классов.</w:t>
            </w:r>
          </w:p>
          <w:p w:rsidR="0052382A" w:rsidRDefault="002D110E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 филиалов и структурных подразделений не имеет.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учреждении реализуются образовательные программы: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Основная образовательная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рограмма НОО утверждена приказом директора бюджетного общеобразовательного учреждения «Средняя общеобразовательная школа № 6» № 155-од от 31.08.2023;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Основная образовательная программа ООО утверждена приказом директора бюджетного общеобразовательного учреж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дения «Средняя общеобразовательная школа № 6» приказ № 155-од от 31.08.2023;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Основная образовательная программа СОО утверждена приказом директора бюджетного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общеобразовательного учреждения «Средняя общеобразовательная школа № 6» № 155-од от 31.08.2023;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очая программа воспитания НОО утверждена приказом директора бюджетного общеобразовательного учреждения «Средняя общеобразовательная школа № 6» № 155-од от 31.08.2023;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Рабочая программа воспитания ООО утверждена приказом директора бюджетного общеобразовател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ьного учреждения «Средняя общеобразовательная школа № 6» № 155-од от 31.08.2023;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Рабочая программа воспитания СОО утверждена приказом директора бюджетного общеобразовательного учреждения «Средняя общеобразовательная школа № 6» № 155-од от 31.08.2023;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Адаптированная основная образовательная программа начального общего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с задержкой психического развития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бюджетного общеобразовательного учреждения города Омска «Средняя общеобразовательная школа № 6» (вариант 7.2)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утверждена приказом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директора бюджетного общеобразовательного учреждения «Средняя общеобразовательная школа № 6» № 250/1-од от 22.12.2022;</w:t>
            </w:r>
          </w:p>
          <w:p w:rsidR="0052382A" w:rsidRDefault="002D110E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Программы дополнительного образования: Мой первый проект, Театр танца, Математика для всех, Школа гимнастики, Футбол и ОФП.</w:t>
            </w:r>
          </w:p>
          <w:p w:rsidR="0052382A" w:rsidRDefault="002D110E">
            <w:pPr>
              <w:tabs>
                <w:tab w:val="left" w:pos="709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Бюджетное общеобразовательное учреждение города Омска «Средняя общеобразовательная школа №6»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расположена в 2 типовых зданиях, введенном в эксплуатацию в 1936 году и 1996 году. Действуют 2 спортивных зала, 2 столовых, имеется 1 учебная мастерская для мальчи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ков и 1 кабинет обслуживающего труда для девочек.</w:t>
            </w:r>
          </w:p>
          <w:p w:rsidR="0052382A" w:rsidRDefault="002D110E">
            <w:pPr>
              <w:tabs>
                <w:tab w:val="left" w:pos="709"/>
              </w:tabs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Оборудован и функционирует 1 компьютерный класс, оснащенный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компьютерами. Учителя и обучающиеся имеют доступ к скоростному Интернету. Школа обеспечена 22 компьютерами и 45 ноутбуками. В образовательном процессе задействованы </w:t>
            </w:r>
            <w:r>
              <w:rPr>
                <w:rFonts w:ascii="Times New Roman" w:eastAsia="Calibri" w:hAnsi="Times New Roman" w:cs="Times New Roman"/>
              </w:rPr>
              <w:t>3 интерактивных панели, 5 интерактивных досок, 9 проекторов, 15 МФУ, 6 принтеров, 2 телевиз</w:t>
            </w:r>
            <w:r>
              <w:rPr>
                <w:rFonts w:ascii="Times New Roman" w:eastAsia="Calibri" w:hAnsi="Times New Roman" w:cs="Times New Roman"/>
              </w:rPr>
              <w:t>ора, 1 документ камера.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школе имеется современная аппаратура: телевизоры, DVD-плеер, проекторы, видеомагнитофон, усилители, колонки, микрофоны и магнитофоны. За последние годы школа приобрела различную оргтехнику, фотоаппарат, оборудование и мебель для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абинетов, методическую литературу, наглядные пособия. Обеспеченность компьютерами – 0,1 компьютера на 1 обучающегося.</w:t>
            </w:r>
          </w:p>
          <w:p w:rsidR="0052382A" w:rsidRDefault="002D110E">
            <w:pPr>
              <w:tabs>
                <w:tab w:val="left" w:pos="709"/>
              </w:tabs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 школе функционирует библиотека и читальный зал. Обеспеченность учащихся учебной литературой – 100%. Книжный фонд двух библиотек насчитыв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ает 15828 книги, в том числе 15526 школьных учебников.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11686" w:type="dxa"/>
          </w:tcPr>
          <w:p w:rsidR="0052382A" w:rsidRDefault="002D110E">
            <w:pPr>
              <w:widowControl w:val="0"/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обучающихся 1-11-х классов пятидневная учебная неделя. Занятия в основном здании, в здании начальной школы – в две смены (1 смена – 1а, 1б, 1в, 2б, 3а, 3в, 3г, 4б,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5б, 5в, 5г, 6г,  8а, 8б, 9а, 9б, 10а, 11а  классы, 2 смена –  2а, 2в, 3б, 4а, 4в, 4г, 6а, 6б, 6в, 7а, 7б, 7в классы). Начало занятий: в основном здании 1 смена – с 08:00 часов, 2 смена – с 14:00 часов; в здании начальной школы 1 смена – с 08:00 часов,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смена – с 13:00 часов. Продолжительность урока во 2-11 классах 40 минут. Для обучающихся 1-х классов используется «ступенчатый» режим обучения в первом полугодии (в сентябре, октябре – по 3 урока в день по 35 минут каждый, начало занятий в 08.30 часов;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ноябре, декабре – по 4 урока по 35 минут каждый, начало занятий в 08.30 часов; январь-май – по 40 минут каждый, начало занятий в 08.00 часов).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Продолжительность перемен 15 минут, для организации питания обучающихся - 20 минут.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 последним уроком и нача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 занятий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внеурочной деятельности устраивается перерыв продолжительностью 30 минут.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1168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работников – 60 человек;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педагогических работников 40 человек, из них количество учителей 36 человек;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специалистов (педагог-психолог, учитель-логопед, социальный педагог, старший вожатый) – 4 человека;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Работники, имеющие награды и звания: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Заслуженный Учитель РФ, 1 Заслуженный Учитель Омской области, 8 человек отличники просвещения.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педагогов — мужчины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- 12,5 %, 82,5% учителей имеют высшее образование, 17,5% - среднее специальное.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 педагогов: высшая квалификационная категория – 6 человек (15%), первая – 5 человек (12.5%), ПЗД – 15 человек (37,5%).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человек педагогов со стажем работы до 5 лет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них два молодых специалиста).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1168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партнёры и направления взаимодействия с ними.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БОУ ДО г. Омска «ГДДюТ» - Участие в конкурсах, проектах, игровых мероприятиях, школьники вов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лечены в кружки и студии;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БОУ ДО г. Омска ЦТРиГО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Перспектива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»,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БОУ ДО г. Омска «ДЮСШ №19»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БОУ ДО г. Омска «Городской детский (юношеский) центр»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Программы дополнительного образования;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ООО АТПП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Группа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ОША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»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 - Совместные мероприятия среди подшефных школ: спартакиада,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Робинзоны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»,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Новогодних игрушек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»,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награждение стипендиями;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ГИБДД ОВД по Омской области - Организация совместных профилактических мероприятий по вопросам безопасности дорожного движе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ния;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ar-SA"/>
              </w:rPr>
              <w:t>Отдел полиции №10, Отдел полиции №7 - Индивидуальные и групповые беседы по профилактике правонарушений и преступлений, участие в заседаниях школьного Совета профилактики правонарушений, совместное проведение межведомственных профилактических операций.</w:t>
            </w:r>
          </w:p>
        </w:tc>
      </w:tr>
      <w:tr w:rsidR="0052382A">
        <w:tc>
          <w:tcPr>
            <w:tcW w:w="3449" w:type="dxa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11686" w:type="dxa"/>
          </w:tcPr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По итогам самообследования за 2021, 2022, 2023 годы: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общая численность детей повысилась с 618 до 767 человек;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численность учащихся, успевающих на «4» и «5» по результатам годовой аттестации повысила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сь с 34 % до 43 %;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средний балл государственной итоговой аттестации выпускников 9 класса по русскому языку повысился с 3,4 до 3,6 балла;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средний балл единого государственного экзамена выпускников 11 класса по русскому языку не изменился - 63 балла.</w:t>
            </w:r>
          </w:p>
          <w:p w:rsidR="0052382A" w:rsidRDefault="0052382A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школы неоднократно становились участниками регионального этапа ВсОШ, призерами муниципального этапа ВсОШ, призерами и победителями научно-практических конференций, лауреатами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дипломантами творческих конкурсов, выставок, олимпиад.</w:t>
            </w:r>
          </w:p>
          <w:p w:rsidR="0052382A" w:rsidRDefault="002D110E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По итогам монит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оринга за 2023 год обучающиеся школы принимали активное участие в мероприятиях и конкурсах различного уровня: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76" w:lineRule="auto"/>
              <w:ind w:left="76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на школьном  уровне практически каждый поучаствовал хотя бы в одном мероприятии, при этом нек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торые учащиеся приняли участие в нескольких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конкурсах (общее количество участников 982 при чи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ленности детей в школе 749 человек);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76" w:lineRule="auto"/>
              <w:ind w:left="76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на муниципальном уровне прияли участие в мероприятиях 3% обучающихся, из них 31% стали побед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телями и призерами;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76" w:lineRule="auto"/>
              <w:ind w:left="76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на региональном уровне поучаствовали в мероприятиях 4% о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бучающихся, из них 47% победители и пр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зеры;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76" w:lineRule="auto"/>
              <w:ind w:left="76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на всероссийском уровне 16% участников, из них 7% победители и призеры;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76" w:lineRule="auto"/>
              <w:ind w:left="76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на международном уровне участников 10%, из них победители и призеры – 39%.</w:t>
            </w:r>
          </w:p>
          <w:p w:rsidR="0052382A" w:rsidRDefault="0052382A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предметной олимпиаде, в конкурсах – это итог работы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едагогического коллектива с одаренными учащимися не только на уроках, но и во внеурочной деятельности. Благодаря реализации программы «Одаренные дети» в школе сформирован банк данных одаренных детей, за каждым из которых закреплен конкретный учитель. С каж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дым годом банк данных пополняется новыми именами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данный момент школа полностью укомплектована для реализации образовательных программ общего образования. На момент завершения программы школа должна создать материально-технические ресурсы для реализации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 дополнительного образования по следующим направлениям: технической, физкультурно-спортивной, туристско-краеведческой.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Единая информационная образовательная среда школы включает в себя совокупность цифровых, информационных, методических ресурсов,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беспечивающих условия развития образовательных компетенций всех субъектов образовательного процесса: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внедрение современных технологий в школе;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возможность использования ресурсов сети Интернет в работе школы;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удобный электронный обмен документами с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здельными правами доступа;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возможность использования электронного журнала в 1- 11 классах;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научно-методическими, инновационными ресурсами.</w:t>
            </w:r>
          </w:p>
          <w:p w:rsidR="0052382A" w:rsidRDefault="002D110E">
            <w:pPr>
              <w:spacing w:after="0" w:line="240" w:lineRule="auto"/>
              <w:ind w:firstLine="70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В школе своя система воспитательной работы. Ее основой являются ключевые дела. Многолетние традиции, благодаря ко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торым осуществляется целостное взаимодействие с ребенком и всем детским коллективом:</w:t>
            </w:r>
          </w:p>
          <w:p w:rsidR="0052382A" w:rsidRDefault="002D110E">
            <w:pPr>
              <w:spacing w:after="0" w:line="240" w:lineRule="auto"/>
              <w:ind w:left="4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пополнение педагогическими кадрами за счет выпускников школы. 4 учителей окончили школу в разные годы, это составляет 13% от общего числа учителей;</w:t>
            </w:r>
          </w:p>
          <w:p w:rsidR="0052382A" w:rsidRDefault="002D110E">
            <w:pPr>
              <w:spacing w:after="0" w:line="240" w:lineRule="auto"/>
              <w:ind w:left="4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День рождения школы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(октябрь), который включает поисковую работу по истории школы, судьбам ее выпускников и учителей, вечера встреч, КТД.</w:t>
            </w:r>
          </w:p>
          <w:p w:rsidR="0052382A" w:rsidRDefault="002D110E">
            <w:pPr>
              <w:spacing w:after="0" w:line="240" w:lineRule="auto"/>
              <w:ind w:left="4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Вахта Памяти В. П. Горячева, Героя Советского Союза, выпускника школы 1941 года (май). Традиционны в мае месяце классные часы, спортивн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ые соревнования на приз кубка Горячева, экскурсии учащихся начальной школы в Музей,  выступление лекционной группы музея, спортивные соревнования на призы памяти В.П. Горячева</w:t>
            </w:r>
          </w:p>
          <w:p w:rsidR="0052382A" w:rsidRDefault="002D110E">
            <w:pPr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Кубок Горячева).</w:t>
            </w:r>
          </w:p>
          <w:p w:rsidR="0052382A" w:rsidRDefault="002D110E">
            <w:pPr>
              <w:spacing w:after="0" w:line="240" w:lineRule="auto"/>
              <w:ind w:firstLine="70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Досуговая деятельность осуществляется через работу детских объ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единений, внеурочную деятельность, дополнительное развивающее образование. В школе работают: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Ансамбль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Неразлучные друзья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»;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Кружок ИЗО;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Театра танца;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гимнастики;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Секция футбола и ОФП;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Секции учебно-предметной области – Мой первый проект, Математика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 всех;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Кружок «Юные друзья полиции», «Юные инспектора дорожного движения», «Дружина юных пожа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ных».</w:t>
            </w:r>
          </w:p>
          <w:p w:rsidR="0052382A" w:rsidRDefault="002D110E">
            <w:pPr>
              <w:spacing w:after="0" w:line="240" w:lineRule="auto"/>
              <w:ind w:left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Организован круг традиционных школьных дел: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День самоуправления, посвящённый дню Учителя; День пятиклассника,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День рождения школы (октябрь), который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включает поисковую работу по истории школы, судьбам ее выпускников и учителей, вечера встреч;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Вахта Памяти В.П. Горячева, Героя Советского Союза, выпускника школы 1941 года (май) -  выступл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е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ние лекционной группы, спортивные соревнования на призы памяти    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         В.П. Горячева;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Участие в Спартакиаде подшефных школ ООО АТПП «Группа ОША»;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Интеллектуально-спортивная игра для учащихся 2-8 классов по ПДД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Безопасное колесо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»;</w:t>
            </w:r>
          </w:p>
          <w:p w:rsidR="0052382A" w:rsidRDefault="002D110E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 xml:space="preserve">Военно-спортивная 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eastAsia="Calibri" w:hAnsi="Times New Roman CYR" w:cs="Times New Roman CYR"/>
                <w:sz w:val="24"/>
                <w:szCs w:val="24"/>
              </w:rPr>
              <w:t>Орлята 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Наблюдается стабильный уровень результативности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участия в муниципальных, региональных и всероссийских олимпиадах и конкурсах.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1 сентября 2021 года в БОУ г. Омска «СОШ № 6» реализуется Рабочая программа воспитания, которая направлена на решение проблем гармоничного вхождения школьников в социальный 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и налаживания ответственных взаимоотношений с окружающими их людьми. Воспитательная программа показывает, каким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образом педагоги могут реализовать воспитательный потенциал их совместной с детьми деятельности.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Одним из результатов реализации программы шко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лы становится приобщение обучающихся к российским традиционным духовным ценностям, правилам и нормам поведения в российском обществе.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призвана обеспечить достижение обучающимися личностных результатов, указанных во ФГОС НОО, ООО: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основ российской идентичности;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готовность обучающихся к саморазвитию;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мотивацию к познанию и обучению;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ценностные установки и социально-значимые качества личности;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активное участие в социально-значимой деятельности.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оспитания состоит из 11 модулей и реализовывается в полном объеме.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семьей является одним из важнейших компонентов воспитательного процесса школы. Большое внимание уделяется организации планомерной совместной деятельности с родительской общественно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стью, взаимосвязи со школьными педагогами - психологами, учителем логопедом, социальным педагогом. Проводятся общешкольные очные и онлайн родительские собрания, конференции, практикумы, круглые столы.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остается в стороне и патриотическое воспитание школь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ников. Патриотическим ритуалом является поднятие флага России и исполнение Государственного гимна. В церемонии участвует поочередно каждый класс образовательного учреждения.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БОУ г. Омска «СОШ № 6» активно ведется работа по профориентации школьников. Учен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ики 6-11 классов в 2023-2024 году стали участниками проекта «Билет в будущее», где с большим удовольствием участвуют в различных мероприятиях и диагностиках проекта. Для ребят 1-5 классов тоже разработаны программы внеурочной деятельности, в ходе которой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 знакомятся с интересными профессиями и узнают много нового. Большой вклад в это направление вносят и родители обучающихся, которые приходят в школу для проведения различных встреч и мастер-классов для них.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коллектив активно представляет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пыт работы: в 2022 г. 8 педагогов представили опыт на школьном уровне, 1 на муниципальном; в 2023 - 6 учителей – на школьном, 4 - на федеральном.</w:t>
            </w:r>
          </w:p>
          <w:p w:rsidR="0052382A" w:rsidRDefault="002D110E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профессиональных конкурсах приняли участие 3 учителя.</w:t>
            </w:r>
          </w:p>
          <w:p w:rsidR="0052382A" w:rsidRDefault="0052382A">
            <w:pPr>
              <w:spacing w:after="0" w:line="240" w:lineRule="auto"/>
              <w:ind w:firstLine="4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382A" w:rsidRDefault="0052382A"/>
    <w:p w:rsidR="0052382A" w:rsidRDefault="0052382A">
      <w:pPr>
        <w:sectPr w:rsidR="0052382A">
          <w:type w:val="continuous"/>
          <w:pgSz w:w="16838" w:h="11906" w:orient="landscape"/>
          <w:pgMar w:top="1134" w:right="851" w:bottom="765" w:left="851" w:header="0" w:footer="708" w:gutter="0"/>
          <w:cols w:space="720"/>
          <w:formProt w:val="0"/>
          <w:docGrid w:linePitch="600" w:charSpace="40960"/>
        </w:sectPr>
      </w:pPr>
    </w:p>
    <w:p w:rsidR="0052382A" w:rsidRDefault="0052382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2382A" w:rsidRDefault="002D110E">
      <w:pPr>
        <w:sectPr w:rsidR="0052382A">
          <w:type w:val="continuous"/>
          <w:pgSz w:w="16838" w:h="11906" w:orient="landscape"/>
          <w:pgMar w:top="1134" w:right="851" w:bottom="765" w:left="851" w:header="0" w:footer="708" w:gutter="0"/>
          <w:cols w:space="720"/>
          <w:formProt w:val="0"/>
          <w:docGrid w:linePitch="600" w:charSpace="40960"/>
        </w:sectPr>
      </w:pPr>
      <w:r>
        <w:br w:type="page"/>
      </w:r>
    </w:p>
    <w:p w:rsidR="0052382A" w:rsidRDefault="002D110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 Проблемно-ориентированный анализ текущего состояния и результатов самодиагностики.</w:t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Результаты самодиагностики, установление уровня достижения результатов Проекта (баллы, уровень по каждому направлению и в целом).</w:t>
      </w:r>
    </w:p>
    <w:p w:rsidR="0052382A" w:rsidRDefault="0052382A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82A" w:rsidRDefault="002D110E">
      <w:pPr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956675" cy="381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67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2A" w:rsidRDefault="0052382A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 самодиагностики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учётом дефицитов</w:t>
      </w:r>
    </w:p>
    <w:tbl>
      <w:tblPr>
        <w:tblStyle w:val="25"/>
        <w:tblpPr w:leftFromText="180" w:rightFromText="180" w:vertAnchor="text" w:horzAnchor="margin" w:tblpX="-176" w:tblpY="638"/>
        <w:tblW w:w="157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4"/>
        <w:gridCol w:w="2445"/>
        <w:gridCol w:w="1986"/>
        <w:gridCol w:w="849"/>
        <w:gridCol w:w="1809"/>
        <w:gridCol w:w="1711"/>
        <w:gridCol w:w="2147"/>
        <w:gridCol w:w="4080"/>
      </w:tblGrid>
      <w:tr w:rsidR="0052382A">
        <w:trPr>
          <w:trHeight w:val="288"/>
          <w:tblHeader/>
        </w:trPr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Показатель оценивания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Значение оценивания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Балльная оценка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Магистральное направление, ключевое условие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Критерий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Дефициты</w:t>
            </w:r>
          </w:p>
        </w:tc>
        <w:tc>
          <w:tcPr>
            <w:tcW w:w="407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Управленческие действия/решения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Отсутствие выпускников 9 класса, не получивших аттестаты об основном общем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образовании, в общей численности выпускников 9 класса (за предыдущий учебный год)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Функционирование объективной внутренней системы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оценки качества образования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качества образовательной деятельности на учебных и внеучебных зан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ятиях, внеурочной деятельности.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психолого-педагогического сопровождения обучающихся в соответствии с возрастными, индивидуальными особ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енностями и особыми образовательными потребностями.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Отсутствие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выпускников 11 класса, не получивших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 xml:space="preserve">Наличие выпускников 11 класса, не получивших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аттестаты о среднем общем образовании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0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«Знание»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Функционирование объективной внутренней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системы оценки качества образования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 xml:space="preserve">Недостаточная работа по мотивации обучающихся к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успешному завершению среднего общего образования и получению аттестата о среднем общем образовании.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Обеспечение качества 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бразовательной деятельности на учебных и внеучебных занятиях, внеурочной деятельности.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психолого-педагогического сопровождения обучающ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ихся в соответствии с возрастными, индивидуальными особенностями и особыми образовательными потребностями.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та о среднем общем образовании.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Обеспечено частично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«Знание»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Обеспечение условий для организации образования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обучающихся с ограниченными возможностями здоровья (ОВЗ), с инвалидностью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u w:val="single"/>
                <w:lang w:eastAsia="zh-CN"/>
              </w:rPr>
              <w:t>дефектолого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u w:val="single"/>
                <w:lang w:eastAsia="zh-CN"/>
              </w:rPr>
              <w:t>в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и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т.д.).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Привлечение узких специалистов из других образовательных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организаций.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4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Реализация программы здоровьесбережения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Наличие отд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Здоровьесберегающая среда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 единой программы здоровьесбережения.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Разработка единой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программы здоровьесбережения, с включением необходимых разделов и учетом норм СанПиН.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Диверсификация деятельности школьных спортивных клубов (далее ШСК) (по видам спорта)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 1 до 4 видов спорта в ШСК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Создание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условий для занятий физической культурой и спортом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Недостаточная работа по формированию мотивации у обучающихся и их родителей к посещению школьных спортивных клубов.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Организация деятельности по проведению мероприятий, стимулирующих спортивные достижения 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бучающихся, интерес к физкультурно-спортивной деятельности.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, школьных спортивных клубов.</w:t>
            </w:r>
          </w:p>
        </w:tc>
      </w:tr>
      <w:tr w:rsidR="0052382A">
        <w:tc>
          <w:tcPr>
            <w:tcW w:w="673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445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Доля обучающихся, получивших знак отличия Всероссийского физкультурно-спортивного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 xml:space="preserve">комплекса Готов к труду и обороне (далее ‒ ВФСК ГТО) в установленном порядке, соответствующий его возрастной категории на 1 сентября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отчетного года</w:t>
            </w:r>
          </w:p>
        </w:tc>
        <w:tc>
          <w:tcPr>
            <w:tcW w:w="1986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 xml:space="preserve">Менее 10% обучающихся, имеющих знак отличия ВФСК «ГТО», подтвержденный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удостоверением</w:t>
            </w:r>
          </w:p>
        </w:tc>
        <w:tc>
          <w:tcPr>
            <w:tcW w:w="84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180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«Здоровье»</w:t>
            </w:r>
          </w:p>
        </w:tc>
        <w:tc>
          <w:tcPr>
            <w:tcW w:w="1711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Создание условий для занятий физической культурой и спортом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Учителя не владеют технологией формирования и развития у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мений и навыков,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необходимых для участия во Всероссийском физкультурно-спортивном комплексе «Готов к труду и обороне».</w:t>
            </w:r>
          </w:p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Обеспечение обучения педагогов по вопросам формирования и развития умений и навыков, необходимых для участия во Всероссийском физкульт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урно-спортивном комплексе «Готов к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труду и обороне».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процедуры сдачи Всероссийского физкультурно-спортивного комплекса ГТО.</w:t>
            </w:r>
          </w:p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2382A">
        <w:tc>
          <w:tcPr>
            <w:tcW w:w="673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2445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Реализация дополнительных общеобразовательных программ</w:t>
            </w:r>
          </w:p>
        </w:tc>
        <w:tc>
          <w:tcPr>
            <w:tcW w:w="1986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Программы разработаны и реализуются по 3 направленностям</w:t>
            </w:r>
          </w:p>
        </w:tc>
        <w:tc>
          <w:tcPr>
            <w:tcW w:w="84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11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Развитие талантов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 изучения образовательных потребностей и индивидуальных возможностей обучаю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щихся, интересов семьи и общества.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Отсутствие достаточного количества программ дополнительного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образования по всем направленностям.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Разработка программ дополнительного образова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Обновление методов и содержания дополнительно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го образования детей в соответствии с их образовательными потребностями и индивидуальными возможностями, интересами семьи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и общества.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равного доступа к дополнительным общеобразовательным программам для различных категорий детей в соответствии с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их образовательными потребностями и индивидуальными возможностями.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52382A">
        <w:tc>
          <w:tcPr>
            <w:tcW w:w="673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2445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Функционир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ование школьного музея</w:t>
            </w:r>
          </w:p>
        </w:tc>
        <w:tc>
          <w:tcPr>
            <w:tcW w:w="1986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</w:t>
            </w:r>
          </w:p>
        </w:tc>
        <w:tc>
          <w:tcPr>
            <w:tcW w:w="84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«Творчество»</w:t>
            </w:r>
          </w:p>
        </w:tc>
        <w:tc>
          <w:tcPr>
            <w:tcW w:w="1711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Школьные творческие объединения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 школьного музея как формы реализации дополнительных общеобразовательных программ.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Разработка в программе воспитания в разделе "Виды, формы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и содержание воспитательной деятельности" вариативного модуля "Школьный музей", планирование мероприятий.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й форме) для разработки и реализации дополнительной образовательной программы «Школьный музей».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Обучение (в том числе на базе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организаций культуры и искусств) педагогических работников разработке и реализации программы школьного музея, организации его функ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ционирования.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Создание материально-технических условий для реализации программы школьного музея.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для разработки и реализации дополнительной образовательной программы «Школьный музей».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Привлечение обучающихся к обучению по программе «Школьный музей», организации деятельности музея.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 помещения для функционирования Школьного музея.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Организация инфраструктурной сетевой среды для реализации программ школьного музея.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исполь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зование/приобретение высокотехнологичного оборудования.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9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Реализация программ краеведения и школьного туризма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Реализуется 1 программа краеведения или школьного туризма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Организация воспитательной деятельности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Не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Анализ и экспертиза качества ш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кольных программ краеведения и школьного туризма.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Организация деятельности рабочей группы по модернизации программ краеведения и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в общеобразовательной организации.</w:t>
            </w:r>
          </w:p>
        </w:tc>
      </w:tr>
      <w:tr w:rsidR="0052382A">
        <w:tc>
          <w:tcPr>
            <w:tcW w:w="673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10</w:t>
            </w:r>
          </w:p>
        </w:tc>
        <w:tc>
          <w:tcPr>
            <w:tcW w:w="2445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986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</w:t>
            </w:r>
          </w:p>
        </w:tc>
        <w:tc>
          <w:tcPr>
            <w:tcW w:w="84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«Воспитание»</w:t>
            </w:r>
          </w:p>
        </w:tc>
        <w:tc>
          <w:tcPr>
            <w:tcW w:w="1711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Ученическое самоуправление, волонтерское движение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Не реализуются курсы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внеурочной деятельности для обучающихся начальной школы в рамках программы развития социальной активности обучающихся начальных классов «Орлята России».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Реализация курсов внеурочной деятельности для обучающихся 1, 2, 3, 4 классов в рамках программы развити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я социальной активности обучающихся начальных классов «Орлята России».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Недостаточная работа по вовлечению обучающихся начальных классов в реализацию проекта «Орлята России».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Организация работы по мотивации обучающихся к участию в проекте «Орлята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России», вовлечение обучающихся, проведение разъяснительной работы для обучающихся и их родителей.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начального общего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образования в реализации проекта «Орлята России».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Разработка актуальных мер морального и материального стимулирования обучающихся.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Планирование в программе воспитания начального общего образования участия обучающихся 1-4 классов в реализ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ации проекта «Орлята России».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советником директора по воспитанию и взаимодействию с детскими общественными объединениями своевременного информирования участников образовательных отношений о возможности участия в проекте «Орлята России», мотивац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ии обучающихся к участию в событиях проекта.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Абилимпикс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Нет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Магистральное направление «Профориентация»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Сопровождение выбора профессии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Обеспечение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димых в рамках регионального и отборочного (межрегионального)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на региональн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ом уровне увеличения охвата обучающихся общеобразовательных организаций субъектов Российской Федерации,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12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Наличие среди педагогов победителей и призеров конкурсов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Ключевое условие «Учитель. Школьная команда»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Развитие и повыш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ение квалификации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 необходимых компетенций у педагога для участия и победы в конкурсах профессионального мастерства.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Разработка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для педагогов, участвующих в конкурсах профессионального мастерства, календаря активностей (очные и дистанционные конкурсы профмастерства, олимпиады и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диктанты, обучающие семинары и конференции и т.д.).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Организация участия педагогов, участвующих в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13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Профилактика травли в образовательной среде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Реализуется в виде отдельных мероприятий и (или) индивидуальных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Отсутствие/недостаточность мероприятий, направленных на профил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актику травли в образовательной среде.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Проведение работы по формированию благоприятного социального климата школы.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мониторинга и оценки распространенности травли.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формирования группы активистов по координации мероприятий по противод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ействию травле.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Формирование системы отслеживания инцидентов травли в школе.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работы по выработке и соблюдению школьных правил, направленных на профилактику травли.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мониторинга ситуации общения между школьниками.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Проведение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диагностики вовлеченности в травлю конкретного ученика, а также распространенности буллинга в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школе.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Создание информационно-методического обеспечения системы п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рофилактики травли в образовательной среде.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Выстраивание системы взаимодействия с родителями по вопросам профилактики травли в образовательной среде.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14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Профилактика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девиантного поведения обучающихся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Ключевое условие «Школьный климат»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Формирование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психологически благоприятного школьного климата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Обеспечение формирования и развития психолого-педагогической компетентности родителей (законных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представителей) несовершеннолетних обучающихся.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Выстраивание системы взаимодействия с родителями по вопросам профилактики асоциального поведения обучающихся.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родительско-детских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взаимоотношений.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Выстраивание системы информационно-просветительской работы с родителями.</w:t>
            </w:r>
          </w:p>
        </w:tc>
      </w:tr>
      <w:tr w:rsidR="0052382A">
        <w:tc>
          <w:tcPr>
            <w:tcW w:w="673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15</w:t>
            </w:r>
          </w:p>
        </w:tc>
        <w:tc>
          <w:tcPr>
            <w:tcW w:w="2445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Информационно-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коммуникационная образовательная платформа Сферум (критический показатель)</w:t>
            </w:r>
          </w:p>
        </w:tc>
        <w:tc>
          <w:tcPr>
            <w:tcW w:w="1986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84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9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11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ЦОС (поддержка всех активно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стей)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ние родительских собраний, организация сетевого взаимодействия и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др.) не используют возможности Сферум в VK Мессенджере.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Обеспечение использования педагогическими работниками образовательной организации в педагогической деятельности возможности Сферум в VK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52382A">
        <w:tc>
          <w:tcPr>
            <w:tcW w:w="673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16</w:t>
            </w:r>
          </w:p>
        </w:tc>
        <w:tc>
          <w:tcPr>
            <w:tcW w:w="2445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986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 функционирует школьный библиотечный информационный центр</w:t>
            </w:r>
          </w:p>
        </w:tc>
        <w:tc>
          <w:tcPr>
            <w:tcW w:w="84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11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Организация внутришкольного пространства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Отсутствует помещение для организации школьного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библиотечного информационного центра.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Отсутствует необходимое оборудование.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Слабая материально-техническая база.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Старение библиотечного фонда.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Осуществление поиска источников дополнительного финансирования.</w:t>
            </w:r>
          </w:p>
        </w:tc>
      </w:tr>
      <w:tr w:rsidR="0052382A">
        <w:tc>
          <w:tcPr>
            <w:tcW w:w="673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445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в группах продленного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дня</w:t>
            </w:r>
          </w:p>
        </w:tc>
        <w:tc>
          <w:tcPr>
            <w:tcW w:w="1986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Отсутствие</w:t>
            </w:r>
          </w:p>
        </w:tc>
        <w:tc>
          <w:tcPr>
            <w:tcW w:w="84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09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Ключевое условие «Образовательная среда»</w:t>
            </w:r>
          </w:p>
        </w:tc>
        <w:tc>
          <w:tcPr>
            <w:tcW w:w="1711" w:type="dxa"/>
            <w:vMerge w:val="restart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Функционирование школы полного дня</w:t>
            </w: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Выделение под занятия разноакцентированные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 xml:space="preserve"> пространства (кабинет, лаборатория, мастерские, библиотека, читальный зал, компьютерный класс, игротека, медиатека), в том числе путем модернизации школьного пространства, использования возможностей трансформирования, зонирования </w:t>
            </w: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школьного пространства.</w:t>
            </w:r>
          </w:p>
        </w:tc>
      </w:tr>
      <w:tr w:rsidR="0052382A">
        <w:tc>
          <w:tcPr>
            <w:tcW w:w="673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</w:tcPr>
          <w:p w:rsidR="0052382A" w:rsidRDefault="00523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Не предоставляется услуга по присмотру и уходу за детьми в группах продленного дня.</w:t>
            </w:r>
          </w:p>
        </w:tc>
        <w:tc>
          <w:tcPr>
            <w:tcW w:w="4079" w:type="dxa"/>
          </w:tcPr>
          <w:p w:rsidR="0052382A" w:rsidRDefault="002D110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</w:tbl>
    <w:p w:rsidR="0052382A" w:rsidRDefault="0052382A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 Описание дефицитов по каждому магистральному направлению и ключевому </w:t>
      </w:r>
      <w:r>
        <w:rPr>
          <w:rFonts w:ascii="Times New Roman" w:hAnsi="Times New Roman" w:cs="Times New Roman"/>
          <w:b/>
          <w:sz w:val="24"/>
          <w:szCs w:val="24"/>
        </w:rPr>
        <w:t>условию.</w:t>
      </w:r>
    </w:p>
    <w:p w:rsidR="0052382A" w:rsidRDefault="0052382A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Внешние факторы, влияющие на состояние образовательной системы:</w:t>
      </w: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784"/>
        <w:gridCol w:w="4963"/>
        <w:gridCol w:w="5379"/>
      </w:tblGrid>
      <w:tr w:rsidR="0052382A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Внешние факторы, оказывающие влияние на развитие школы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Благоприятны</w:t>
            </w:r>
            <w:r>
              <w:rPr>
                <w:rFonts w:ascii="Times New Roman" w:hAnsi="Times New Roman"/>
                <w:sz w:val="24"/>
                <w:szCs w:val="24"/>
              </w:rPr>
              <w:t>е возможности для развития школы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Риски для развития школы</w:t>
            </w:r>
          </w:p>
        </w:tc>
      </w:tr>
      <w:tr w:rsidR="0052382A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Направления образовательной политики в сфере образования на федеральном, областном и муниципальном уровнях.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Ориентация федеральной политики на повышение качества образования в конкурентной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образовательной среде.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спектра индивидуальных образовательных возможностей и траекторий для обучающихся на основе развития углубленного обучения, развития дополнительного образования ограничено материальными возможностями и нехваткой кадровы</w:t>
            </w:r>
            <w:r>
              <w:rPr>
                <w:rFonts w:ascii="Times New Roman" w:hAnsi="Times New Roman"/>
                <w:sz w:val="24"/>
                <w:szCs w:val="24"/>
              </w:rPr>
              <w:t>х ресурсов школы.</w:t>
            </w:r>
          </w:p>
        </w:tc>
      </w:tr>
      <w:tr w:rsidR="0052382A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Социально-экономические требования к качеству образования и демографические тенденции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экономики России предъявляет запрос на новое качество образования, ориентированное на профессиональное развитие талантливой личности.</w:t>
            </w:r>
          </w:p>
          <w:p w:rsidR="0052382A" w:rsidRDefault="0052382A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высшего образования ориентирована на высокий уровень образования абитуриентов.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с кадровым обеспечением школы.</w:t>
            </w:r>
          </w:p>
          <w:p w:rsidR="0052382A" w:rsidRDefault="0052382A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Уменьшение количества учащихся, заинтересованных в получении качественного образования.</w:t>
            </w:r>
          </w:p>
          <w:p w:rsidR="0052382A" w:rsidRDefault="0052382A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Недостаточная работа родителей с детьми по опр</w:t>
            </w:r>
            <w:r>
              <w:rPr>
                <w:rFonts w:ascii="Times New Roman" w:hAnsi="Times New Roman"/>
                <w:sz w:val="24"/>
                <w:szCs w:val="24"/>
              </w:rPr>
              <w:t>еделению перспектив дальнейшего обучения.</w:t>
            </w:r>
          </w:p>
        </w:tc>
      </w:tr>
      <w:tr w:rsidR="0052382A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Специфика и уровень запросов участников образовательной деятельности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Ориентация учащихся и родителей (законных представителей) на высшее и среднее профессиональное образование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Прагматизм образовательных запросов р</w:t>
            </w:r>
            <w:r>
              <w:rPr>
                <w:rFonts w:ascii="Times New Roman" w:hAnsi="Times New Roman"/>
                <w:sz w:val="24"/>
                <w:szCs w:val="24"/>
              </w:rPr>
              <w:t>одителей (законных представителей) и учащихся, который ограничивает результаты образования.</w:t>
            </w:r>
          </w:p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Недостаточная организация взаимодействия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социальными партнёрами школы в направлении профориентации обучающихся</w:t>
            </w:r>
          </w:p>
        </w:tc>
      </w:tr>
      <w:tr w:rsidR="0052382A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Международные тенденции развития образования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Ориентация на компетентностный подход и готовность 15-летнего подростка к правильному жизненному выбору</w:t>
            </w:r>
          </w:p>
        </w:tc>
        <w:tc>
          <w:tcPr>
            <w:tcW w:w="5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инфантилизм части молодежи, поддерживаемый родителями.</w:t>
            </w:r>
          </w:p>
        </w:tc>
      </w:tr>
    </w:tbl>
    <w:p w:rsidR="0052382A" w:rsidRDefault="0052382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Внутренние факторы, влияющие на состояние образовательной системы:</w:t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Достаточно высо</w:t>
      </w:r>
      <w:r>
        <w:rPr>
          <w:rFonts w:ascii="Times New Roman" w:hAnsi="Times New Roman"/>
          <w:sz w:val="24"/>
          <w:szCs w:val="24"/>
        </w:rPr>
        <w:t>кий авторитет школы в окружающем социуме;</w:t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Квалифицированный педагогический коллектив, стержнем которого являются педагоги, отработавшие в школе более 20 лет;</w:t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Использование в образовательном процессе современных образовательных технологий, позволяющих </w:t>
      </w:r>
      <w:r>
        <w:rPr>
          <w:rFonts w:ascii="Times New Roman" w:hAnsi="Times New Roman"/>
          <w:sz w:val="24"/>
          <w:szCs w:val="24"/>
        </w:rPr>
        <w:t>обеспечить достойное образование и воспитание;</w:t>
      </w: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Сотрудничество с учреждениями среднего профессионального образования, высшего профессионального образования, центрами дополнительного образования.</w:t>
      </w:r>
    </w:p>
    <w:p w:rsidR="0052382A" w:rsidRDefault="0052382A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382A" w:rsidRDefault="002D110E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Анализ текущего состояния и перспектив развития школ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52382A" w:rsidRDefault="002D110E">
      <w:pPr>
        <w:pStyle w:val="aff4"/>
        <w:widowControl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Интерпретация результатов самодиагностики: </w:t>
      </w:r>
    </w:p>
    <w:tbl>
      <w:tblPr>
        <w:tblStyle w:val="affc"/>
        <w:tblW w:w="5000" w:type="pct"/>
        <w:tblLayout w:type="fixed"/>
        <w:tblLook w:val="04A0" w:firstRow="1" w:lastRow="0" w:firstColumn="1" w:lastColumn="0" w:noHBand="0" w:noVBand="1"/>
      </w:tblPr>
      <w:tblGrid>
        <w:gridCol w:w="1030"/>
        <w:gridCol w:w="3756"/>
        <w:gridCol w:w="6424"/>
        <w:gridCol w:w="4142"/>
      </w:tblGrid>
      <w:tr w:rsidR="0052382A">
        <w:tc>
          <w:tcPr>
            <w:tcW w:w="1016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03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6333" w:type="dxa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4083" w:type="dxa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43 балла – высокий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Обучающиеся участвуют в реализации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проектной и/или исследовательской деятельности. Реализация не менее 2 профилей или нескольких различных индивидуальных учебных планов. 100% учителей используют программы учебных предметов, содержание и планируемые результаты которых не ниже соответствующих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содержания и планируемых результатов федеральных рабочих программ учебных предметов. Углубленное изучение одного или более предметов реализуется не менее чем в одном классе в двух параллелях со 2 по 9 класс. 100% учителей и членов управленческой команды ш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обучающихся. 100% учителей 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членов управленческой команды школы соблюдают требования локального акта, регл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аментирующего внутреннюю систему оценки качества образования. Отсутствие выпускников 11 класса, получивших медаль «За особые успехи в учении», которые набрали по одному из предметов ЕГЭ менее 70 баллов. Образовательная организация не входит в перечень обра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зовательных организаций с признаками необъективных результатов по итогам двух предыдущих учебных годов. Обучающимся обеспечено не менее 5‒9 часов еженедельных занятий внеурочной деятельностью. Наличие победителей и (или) призеров регионального этапа Всерос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сийской олимпиады школьников. Осуществляется сетевая форма реализации общеобразовательных программ. Разработаны адаптированные основные общеобразовательные программы и адаптированные дополнительные общеобразовательные программы. Обеспечение информационной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открытости, доступности информации об организации образования обучающихся с ОВЗ, с инвалидностью. 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ельной организации. Оснащены ТСО отдельные рабочие места для обучающихся с ОВЗ, с инвалидностью. 100% педагогических работников прошли обучение (за три последних года).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Отсутствие выпускников 9 класса, не получивших аттестаты об основном общем образовании,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общей численности выпускников 9 класса. Отсутствие выпускников 11 класса, не получивших аттестаты о среднем общем образовании, в общей численности выпускников 11 класса.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Кадровое обеспечение оказания психолого-педагогической и технической помощи обучающ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имся с ОВЗ, с инвалидностью.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19 баллов – средний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100% обучающихся начальных классов обеспечены горячим питанием. Наличие общешкольной программы работы по противодействию и профилактике вредных привычек. Наличие отдельных программ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здоровьесбережения (в рамках предметного блока, у отдельных преподавателей) и их полноценная реализация. Наличие победителей и (или) призеров на региональном 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(или) всероссийском уровне спортивных соревнований. Менее 10% обучающихся, имеющих знак отличия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ВФСК «ГТО», подтвержденный удостоверением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Реализация программы здоровьесбережения. От 5 до 9 видов спорта в ШСК. Более 15 % обучающихся, имеющих знак отличия ВФСК «ГТО», подтвержденный удостоверением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25 баллов – высокий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победи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телей и (или) призеров конкурсов, фестивалей, олимпиад, конференций на всероссийском уровне. Сетевая форма реализации дополнительных общеобразовательных программ с 2 и более организациями. Функционирование школьных творческих объединений (школьный театр, ш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кольный музыкальный коллектив, школьный медиацентр (телевидение, газета, журнал).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Реализация дополнительных общеобразовательных программ более, чем по 5 направлениям. Функционирование школьного музея.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18 баллов – средний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Использование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государственных символов при обучении и воспитании. Реализация рабочей программы воспитания, в том числе для обучающихся с ОВЗ. Реализация календарного плана воспитательной работы. Функционирование Совета родителей. Наличие советника директора по воспитан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ию и взаимодействию с детскими общественными объединениями. Взаимодействие образовательной организации и родителей в процессе реализации рабочей программы воспитания осуществляется с использованием регламентированных и неформальных форм взаимодействия. Нал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ичие школьной символики (флаг школы, гимн школы, эмблема школы, элементы школьного костюма и т.п.). Реализуется 1 программа краеведения или школьного туризма. Обучающиеся участвуют в волонтерском движении. Наличие представительств детских и молодежных обще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ственных объединений (Юнармия, Большая перемена и др.). Наличие школьного военно-патриотического клуба.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Реализация программ краеведения и школьного туризма (не мнее 2-х программ). Участие в реализации проекта Орлята России.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13 баллов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высокий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Реализация утвержденного календарного плана профориентационной деятельности в школе. Наличие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соглашений с региональными предприятиями/ организациями, оказывающими содействие в реализации профориентационных мероприятий. Наличие профильных пр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едпрофессиональных классов. Посещение обучающимися профессиональных проб на региональных площадках. Участие обучающихся 6‒11 классов в мероприятиях проекта Билет в будущее.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Участие обучающихся в чемпионатах по профессиональному мастерству «Профессионалы»,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в том числе для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обучающихся с инвалидностью, с ОВЗ, включая фестиваль Знакомство с профессией в рамках чемпионатов Абилимпикс.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27 баллов – высокий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Предусмотрены меры материального и нематериального стимулирования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(разработан школьный локальный акт о системе материального и нематериального стимулирования, соблюдаются требования локального акта). Развитие системы наставничества (положение о наставничестве, дорожная карта о его реализации, приказы). Наличие методическ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их объединений / кафедр / методических советов учителей. Не менее 80% учителей прошли диагностику профессиональных компетенций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среди педагогов победителей и призеров конкурсов.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16 баллов – средний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в общеобразовате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льной организации педагога-психолога. Наличие локальных актов по организации психолого-педагогического сопровождения участников образовательных отношений. Наличие в штате общеобразовательной организации социального педагога, обеспечивающего оказание помощи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целевым группам обучающихся. Наличие в общеобразовательной организации учителя-логопеда. Наличие в организации отдельного кабинета педагога-психолога с автоматизированным рабочим местом. Реализуется психолого-педагогическая программа и (или) комплекс меро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приятий для каждой из целевых групп обучающихся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Реализуется психолого-педагогическая программа и (или) комплекс мероприятий по профилактике травли. Реализуется психолого-педагогическая программа и (или) комплекс мероприятий по профилактике девиантного пове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дения.</w:t>
            </w:r>
          </w:p>
        </w:tc>
      </w:tr>
      <w:tr w:rsidR="0052382A">
        <w:tc>
          <w:tcPr>
            <w:tcW w:w="1016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0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633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15 баллов – средний уровень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Подключение образовательной организации к высокоскоростному интернету. Предоставление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безопасного доступа к информационно-коммуникационной сети Интернет. Не менее 95% педагогических работников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используют сервисы и подсистему «Библиотека ЦОК» ФГИС «Моя школа». 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408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100% педагогических работников включены в сетевые профессиональные сообщества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обмену педагогическим опытом и активно используют платформу «Сферум». Функц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ионирование школьного библиотечного информационного центра.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Реализация модели Школа полного дня на основе интеграции урочной и внеурочной деятельности обучающихся.</w:t>
            </w:r>
          </w:p>
        </w:tc>
      </w:tr>
    </w:tbl>
    <w:p w:rsidR="0052382A" w:rsidRDefault="0052382A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2382A" w:rsidRDefault="002D110E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проблемно-ориентированного анализа:</w:t>
      </w:r>
    </w:p>
    <w:tbl>
      <w:tblPr>
        <w:tblStyle w:val="affc"/>
        <w:tblW w:w="5000" w:type="pct"/>
        <w:tblLayout w:type="fixed"/>
        <w:tblLook w:val="04A0" w:firstRow="1" w:lastRow="0" w:firstColumn="1" w:lastColumn="0" w:noHBand="0" w:noVBand="1"/>
      </w:tblPr>
      <w:tblGrid>
        <w:gridCol w:w="3042"/>
        <w:gridCol w:w="3161"/>
        <w:gridCol w:w="3118"/>
        <w:gridCol w:w="3344"/>
        <w:gridCol w:w="2687"/>
      </w:tblGrid>
      <w:tr w:rsidR="0052382A">
        <w:tc>
          <w:tcPr>
            <w:tcW w:w="2999" w:type="dxa"/>
            <w:vMerge w:val="restart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Магистральные направления и ключевые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условия</w:t>
            </w:r>
          </w:p>
        </w:tc>
        <w:tc>
          <w:tcPr>
            <w:tcW w:w="6191" w:type="dxa"/>
            <w:gridSpan w:val="2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5946" w:type="dxa"/>
            <w:gridSpan w:val="2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52382A">
        <w:tc>
          <w:tcPr>
            <w:tcW w:w="2999" w:type="dxa"/>
            <w:vMerge/>
            <w:vAlign w:val="center"/>
          </w:tcPr>
          <w:p w:rsidR="0052382A" w:rsidRDefault="0052382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3074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1.В организации сформирована нормативно-правовая база,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регламентирующая образовательный процесс.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2.Обучающиеся 100% обеспечены учебниками в соответствии с ФГОС.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3.Функционирует сетевое взаимодействие по реализации образовательных программ в части внеурочной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4.Разработаны и реализуются рабочие про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граммы по внеурочной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5.Имеются специалисты, оказывающие психолого-педагогическую помощь обучающимся – педагог-психолог, социальный педагог.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6.Обучающиеся школы постоянные участники (победители и призеры) муниципальных интеллектуальных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конкурсов (предметные олимпиады и учебно-исследовательские и проектные работы).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7.Отсутствие выпускников 11 классов, не получивших аттестаты о среднем общем образовании.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8.100% педагогов прошли КПК по обновленному ФГОС в образовательный процесс, выстраиваю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 свой урок в соответствии с требованиями ФГОС.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1.Обеспеченность реализации методических рекомендаций по материально-техническому обеспечению реализации ФГОС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(недостаточность предметных классов, лабораторного оборудования, мобильных классов).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2.Реализация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методических рекомендаций по применению сетевой формы реализации образовательных программ (не достаточный охват).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3.Недостаточная реализация технологий/средств электронного обучения и дистанционных образовательных технологий, учитывающих особые образовател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ьные потребности обучающихся с ОВЗ, инвалидов.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 Недостаточно широкий охват обучающихся (в том числе с ОВЗ) в школьном этапе Всероссийской олимпиады школьников и низкий процент призеров в региональном этапе олимпиады.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1.Реализация технологий/средств элект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ронного обучения и дистанционных образовательных технологий.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2.Организация взаимодействия педагогических работников через обмен опытом, проведение педагогических советов, проведение «открытых уроков».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3.Изменения содержания рабочих программ предметной обла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сти «Технология (Труд)»; введение новых программ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дополнительного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4.Совершенствования условий для реализации программ внеурочной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5.Возможность развития предметно-методических компетенций учителей, обеспечивающих подготовку обучающ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ихся к участию в олимпиадном движении (курсы).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6.Многообразие возможных форм подготовки (переподготовки) педагогических кадров по различным направлениям с учетом профессиональных дефицитов.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7.Мотивация педагогических работников на развитие образовательного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процесса, образовательной среды, траектории развития каждого обучающегося.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1.Отсутствие мотивации (низкая мотивация) на получение высоких результатов ГИА.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2.Увеличение доли семей с низким образовательным уровнем, малообеспеченных семей, неполных семей.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Дефицит квалифицированных кадров для работы с обучающимися с ОВЗ (инвалидностью).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4. Загруженность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педагогических работников в связи с дефицитом квалифицированных кадров, рост напряженности труда, увеличение дополнительной нагрузки, несогласованность образ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ов желаемого будущего у педагогов на разных уровнях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5.Отсутствие у молодых педагогов необходимого опыта педагогов в инновационной, проектной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6.Наличие в коллективе педагогов с традиционным подходом к образовательному процессу.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Профессиональное выгорание увеличение доли работающих педагогов пенсионного возраста.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1.Разработаны и реализуются три рабочих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программы воспитания по уровням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2.Разработан и реализуется календарный план воспитательной работы.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3.Осуществляется церемония поднятия Государственного Флага Российской Федерации и прослушивание Государственного гимна.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4.Проводятся классные часы «Разговоры о важном».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5.Оборудованы и размещены в учебных кабинетах уголки с государственной символикой Росси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йской Федерации.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6.Реализуется проект «Орлята России».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7.Действует первичное отделение Российское Движение первых.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8.Осуществляется повышение квалификации педагогических работников в сфере воспитания.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9.Наличие представительств детских и молодежных обществ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енных объединений.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10.Организация летних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тематических смен в школьном лагере.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11.Традиции школы.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12.Сетевые партнеры (КДНиЗП, ОДН, библиотеки, музеи).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13.Наличие музея «Возрождение».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1.Неоднородность условий семейного воспитания.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2.Необходимость создания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современных пространств для деятельности обучающихся.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3.Необходимость повышения квалификации в использовании современных подходов в области воспитания.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4.Недостаточность сетевого взаимодействия по реализации программ дополнительного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5.Формальный подход некоторых классных руководителей к проведению рабочих и тематических часов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общения.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1.Возможности повышение квалификации педагогов 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области воспитания.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2.Наличие механизмов организации сетевого взаимодействия по реализации программ доп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олнительного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3.Обновление оборудования мастерских и кабинетов дополнительного образования, внеурочной деятельности позволит активнее реализовать воспитательный потенциал проводимых в них учебных занятий.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4.Взаимодействие с партнерами для реали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зации проектов воспитательной направленности, досуговых мероприятий.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5.Возможность организации встреч обучающихся с носителями духовно-нравственного жизненного опыта с целью передачи его учащимся (ветераны ВОВ, участники СВО, работники культурно досуговых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учреждений)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1.Перераспределение приоритетов 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общечеловеческих ценностях, педагогическая несостоятельность части родителей, увеличение числа детей, имеющих риски учебной неуспешности.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2.Дефицит квалифицированных кадров для работы с обучающимися с ограничен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ными возможностями здоровья (инвалидностью)</w:t>
            </w:r>
            <w:r>
              <w:rPr>
                <w:rFonts w:eastAsia="Calibri" w:cs="Arial"/>
                <w:sz w:val="24"/>
                <w:szCs w:val="24"/>
              </w:rPr>
              <w:t>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3.Негативное воздействие социума.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4.Негативное влияние некоторых сайтов в соцсетях.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1.Единые подходы к организации и контролю горячего питания, 100% обучающихся обеспечены бесплатным горячим питанием (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начальные классы).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2.Осуществляется контроль за организацией питания обучающихся, в том числе с привлечением представителей родителей обучающихся.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3.Обеспечено медицинское сопровождение обучающихся.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4.Создан и реализует программу Школьный спортивный клуб.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5.Реализуются дополнительные общеразвивающие программы физкультурно-спортивной направленности.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6.Организована 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проводится работа по вовлечению обучающихся в сдачу норм ГТО.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7.В период летних каникул действует лагерь с дневным пребыванием обучающихся.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8.Ор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ганизация просветительской деятельности по ЗОЖ, профилактика табакокурения, наркомании.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9.Участие обучающихся в массовых физкультурно-спортивных мероприятиях.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1.Нарушение режима дня, принципов здорового питания учащимися вне стен школы.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2.Недостаточное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сетевое взаимодействие с физкультурно-спортивными организациями.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3.Дефицит кадров со специальной подготовкой по адаптивной физической культуре.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4.Доступность спортивной инфраструктуры в соответствии с требованиями Минпросвещения России и Минспорта России.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5.Недостаточное вовлечение обучающихся к сдаче норм ГТО.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1.Организация просветительской деятельности по ЗОЖ, профилактика вредных привычек, диверсификация деятельности ШСК.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2.Сетевая форма реализации программ физкультурно-спортивной направленности, договор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 о сетевом взаимодействии.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3.Привлечение молодых специалистов в образовательную организацию, организация их дополнительного образования в области адаптивной физической культуры и спорта.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4.Возможность привлечения партнеров для организации деятельности физ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культурно-спортивной направленности.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5.Включение в План родительского просвещения мероприятий по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ознакомлению родителей с требованиями к питанию детей в школьной столовой.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6.Вовлечение в воспитательные мероприятия большого числа участников, включая родител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ей обучающихся.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1.Рост хронических заболеваний у детей и подростков.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 Не сформирована нормативно-правовая база для организации сетевого взаимодействия негативное влияние социума на табакокурение и употребление ПАВ.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3.Перегрузка обучающихся урочной и внеу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рочной деятельностью.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4.Нездоровый и мало контролируемый образ жизни семей.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1.Дополнительные общеобразовательные программы.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2.Участие в конкурсах, фестивалях, олимпиадах, конференциях различных уровней.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3.Деятельность школьного музея.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4.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Деятельность школьных музыкальных коллективов.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1.Недостаточная вовлеченность в конкурсные движения и мероприятия на уровне района.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2.Потребность в материально–техническом оснащении.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3.Отсутствие квалифицированных кадров по реализации дополнительных програм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м.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4.Недостаточное оборудование мастерских и кабинетов дополнительного образования, внеурочной деятельности.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1.Дальнейшее взаимодействие с муниципальными образовательными организациями дополнительного образования, в том числе через договора сетевого взаимо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действия.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2.Привлечение партнеров для создания условий творческого развития обучающихся.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3.Повышение квалификации педагогов в реализации программ дополнительного образования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1.Недостаточная активность учащихся в конкурсном движении.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2.Дефицит квалифицирова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нных кадров для работы с обучающимися.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3.Удаленность образовательного учреждения от структур творческой направленности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1.Организация работы в рамках проекта «Билет 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будущее» в соответствии с квотой.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2.Профминимум.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3.Курс внеурочной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деятельности «Россия – мои горизонты».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4.Курсы внеурочной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5.Фукнционирование педагогического класса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1.Формальный подход некоторых классных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руководителей к проведению рабочих и тематических часов общения.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2.Несоответствие инфраструктуры соврем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енным требованиям подготовки по программам предметной области «Труд (Технология)».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3.Несоответствие содержания рабочих программ предметной области «Труд (Технология)» современным требованиям, направленным на формирование у обучающихся набора компетенций, 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еобходимых для успешного самоопределения и общей внутренней готовности к разрешению проблем профессиональной жизни.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4.Отсутствие посещаемости обучающимися профессиональных проб на муниципальных и региональных площадках.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5.Недостаточный уровень компетенций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педагогов для проведения профессиональных проб.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6.Отсутствие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1.Реализация программы по профориентационной работе.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2.Соглашение с партнерами-предприятиями, предоставляющими пл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ощадки для организации работы по профориентации.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3.Проведение экскурсий на предприятия района.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4.Организация встреч с представителями организаций, предприятий, учебных заведений.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5.Есть спрос на профильное и предпрофильное образование.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1.Дефицит квалифицир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ованных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кадров для работы с обучающимися с ограниченными возможностями здоровья (инвалидностью).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2.Возможное увеличение стоимости запланированного оборудования для оснащения мастерских повлечет неполную их комплектацию.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3.Негативное влияние социума.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 Участие педагогов в качестве эксперта ОГЭ по математике, русскому языку, обществознанию, эксперта муниципального этапа Всероссийской олимпиады школьников по технологии, математике, русскому языку, химии.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2.Прохождение КПК по ра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зличной проблематике.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3.Предусмотрены меры материального и нематериального стимулирования педагогов.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 Внедрена и развивается система наставничества.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 Сформирована и развивается методическая служба образовательной организации.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6.Реализация методических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рекомендаций по внедрению единого штатного расписания.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7.Осуществляется стимулирование педагогических работников.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1.Организация методического сопровождения педагогических работников.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2.Низкий процент педагогов, участвующих в профессиональных конкурсах разл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ичного уровня и недостаточное методическое сопровождение педагогов, участвующих в конкурсах профессионального мастерства.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 Не менее 80% педагогов прошли диагностику профессиональных компетенций.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4.Старение кадров и наличие вакансий педагогов.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5.Профессио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нальное выгорание и непонимание некоторыми педагогами необходимости профессионального роста.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6.Недостаточный уровень психологических знаний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педагогов-предметников.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1.Профессиональные сообщества педагогов.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2.Создание современных рабочих мест педагогов: совр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еменное оборудование мастерских, кабинетов специалистов сопровождения, способствует повышению мотивации к системной работе с профессиональными дефицитами, профессиональному саморазвитию.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3.Наличие профессиональных конкурсов, площадок для трансляции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успешного педагогического опыта и педагогических практик.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4.Методическое сопровождение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(в рамках участия в проекте «Школа МинПросвещения»).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 Возможность развития предметно-методических компетенций учителей, обеспечивающих подготовку обучающихся к участию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в олимпиадном движении (КПК).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6. Многообразие возможных форм подготовки (переподготовки) педагогических кадров по различным направлениям с учетом профессиональных дефицитов.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7.Организация взаимодействия педагогических работников через обмен опытом, провед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ение педагогических советов, проведение «открытых уроков.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8.Внедрена и развивается супервизия как одна из форм поддержки и работы с профессиональными дефицитами педагогических работников.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1.Дефицит педагогических кадров по отдельным предметам.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2.Дефицит кв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алифицированных кадров для работы с обучающимися с ОВЗ (инвалидностью).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3.Несогласованность образов желаемого будущего у педагогов на разных уровнях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4.Недостаточное вовлечение педагогов в инновационную, проектную деятельность.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5.Наличие 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коллективе педагогов с традиционным подходом к образовательному процессу.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6.Увеличение показателей профессионального выгорания работающих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педагогов.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1.Деятельность ППС – психолого-педагогической службы школы.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2.Наличие в штате ОУ специалис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тов сопровождения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(психолога, социального педагога; наличие ЛНА по организации психолого-педагогического сопровождения участников образовательных отношений.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3.Реализация модели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психолого-педагогического сопровождения.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 Реализация комплексной программы пр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офилактики.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5.Повышение квалификации специалистов сопровождения через систему наставничества образовательной организации.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6.Сформированы коллегиальные органы управления, предусмотренные уставом ОУ.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7.Ежегодное проведение СПТ обучающихся, направленного на п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рофилактику незаконного потребления обучающимися наркотических средств и психотропных веществ.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1.Постоянный рост потребности в специалистах сопровождения.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2.Дефицит квалифицированных кадров для работы с обучающимися с ОВЗ (инвалидностью).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3.Постоянный рост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потребности в специальном оборудовании рабочих мест.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4.Недостаточная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информированность отдельных законных о необходимости реализации АООП разных уровней образования и коррекционно-развивающих направлений.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5.Наличие специально оборудованных кабинетов для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работы с обучающимися различных нозологических групп.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1.Возможность оборудования кабинетов для психолого-педагогического сопровождения обучающихся.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2.Возможность взаимодействия с партнерами, направленное на привлечение средств для развития безопасной досту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пной образовательной среды, повышения квалификации, в том числе специалистов сопровождения.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3.Наличие профессиональных конкурсов, площадок для трансляции успешного педагогического опыта и педагогических практик реализацию локальных нормативных актов по орг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анизации психолого-педагогического сопровождения участников образовательных отношений.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1.Дефицит квалифицированных кадров для работы с обучающимися с ОВЗ (инвалидностью).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2.Увеличение доли обучающихся со специальными образовательными потребностями.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3.Увеличение числа детей, имеющих риски учебной неуспешности.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4.Отсутствие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удовлетворенности в личностно-доверительном общении и взаимодействия всех участников образовательной среды, риски безопасности образовательной среды.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5.Стремительное устаревание обо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рудования.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6.Отсутствие или недостаточно необходимого опыта педагогов в инновационной деятельности.</w:t>
            </w:r>
          </w:p>
        </w:tc>
      </w:tr>
      <w:tr w:rsidR="0052382A">
        <w:tc>
          <w:tcPr>
            <w:tcW w:w="2999" w:type="dxa"/>
          </w:tcPr>
          <w:p w:rsidR="0052382A" w:rsidRDefault="002D110E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311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1.Подключение ОУ к высокоскоростному интернету с фильтрацией контента.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2.Реализуется модель «Школа полного дня» на основе интеграции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урочной и внеурочной деятельности обучающихся, программ дополнительного образования детей.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3.Создан и действует Центр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детских инициатив.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4.Оборудованы локации для совместной деятельности и творчества различных участников образовательного процесса.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5.Реализ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ация государственно-общественного управления, эксплуатация информационной системы управления ОУ.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6.Используется ИКОП Сферум отдельными педагогами</w:t>
            </w:r>
          </w:p>
        </w:tc>
        <w:tc>
          <w:tcPr>
            <w:tcW w:w="3074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 xml:space="preserve">1.Оборудование ОУ не в полной мере соответствует Методическим рекомендациям по вопросам размещения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оборудования, поставляемого в целях обеспечения образовательных организаций материально-технической базой для внедрения ЦОС: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-оборудование помещений: мастерских, учебных кабинетов предметной области «Технология (Труд)»;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-оборудование кабинетов дополнительн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ого образования;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оборудование специальных рабочих мест обучающихся, имеется устаревшее оборудование;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-отсутствуют оборудование индивидуального пользования.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2.Не в полной мере используются возможности ФГИС «Моя школа».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3.Отсутствует школьный информационны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й библиотечный центр.</w:t>
            </w:r>
          </w:p>
        </w:tc>
        <w:tc>
          <w:tcPr>
            <w:tcW w:w="32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1.Предоставление безопасного доступа к информационно-коммуникационной сети Интернет.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2.Возможность использования ресурсов ФГИС «Моя школа», ЦОС, ИКОП Сферум.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3.Оборудование современных мастерских, кабинетов для реализации программ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доп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олнительного образования, адаптированных для обучающихся с ОВЗ, инвалидностью, кабинетов специалистов сопровождения за счет средств проекта развития ЦОС</w:t>
            </w:r>
          </w:p>
        </w:tc>
        <w:tc>
          <w:tcPr>
            <w:tcW w:w="264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1.Недостаточное финансирование обновления материально- технической базы.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2.Низкая активность педагогов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 сетевых сообществах.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3.Дефицит квалифицированных кадров для работы с обучающимися с ОВЗ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(инвалидностью).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4.Несоответствие темпа роста потребностей в связи с необходимостью создания специальных условий для разных категорий обучающихся с ОВЗ с финансовыми,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материально-техническими, организационными возможностями ОУ.</w:t>
            </w:r>
          </w:p>
        </w:tc>
      </w:tr>
    </w:tbl>
    <w:p w:rsidR="0052382A" w:rsidRDefault="0052382A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52382A" w:rsidRDefault="002D110E">
      <w:pPr>
        <w:widowControl w:val="0"/>
        <w:spacing w:after="0" w:line="276" w:lineRule="auto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Проведенный анализ подтверждает необходимость разработки и внедрения Программы развития как инструмента стратегического управления и планирования деятельности учреждения с учетом имеющихся </w:t>
      </w:r>
      <w:r>
        <w:rPr>
          <w:rFonts w:ascii="Times New Roman" w:hAnsi="Times New Roman"/>
          <w:sz w:val="24"/>
          <w:szCs w:val="24"/>
        </w:rPr>
        <w:t>дефицитов и возможностей.</w:t>
      </w: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Основные направления развития организации</w:t>
      </w: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SWOT-анализ позволяет выделить приоритетную стратегию развития школы до 2027 года. На основе проведенного анализа выявлены следующие резервные возможности, которые необходимо учитывать при планировании и реализации Программы развития.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Знание: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оптимизаци</w:t>
      </w:r>
      <w:r>
        <w:rPr>
          <w:rFonts w:ascii="Times New Roman" w:hAnsi="Times New Roman"/>
          <w:sz w:val="24"/>
          <w:szCs w:val="24"/>
        </w:rPr>
        <w:t xml:space="preserve">я участия семьи в школьной жизни;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совершенствование и развитие различных форм работы внеурочной деятельности для подготовки к олимпиадному движению;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 всех учителей над формированием функциональной грамотности обучающихся;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работы учителей с н</w:t>
      </w:r>
      <w:r>
        <w:rPr>
          <w:rFonts w:ascii="Times New Roman" w:hAnsi="Times New Roman"/>
          <w:sz w:val="24"/>
          <w:szCs w:val="24"/>
        </w:rPr>
        <w:t xml:space="preserve">еуспевающими учащимися (ИОМ);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разработка приемлемой для школы системы индивидуальной работы с обучающимися с разными образовательными потребностями;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мотивация обучающихся и педагогов к участию в проектной и исследовательской деятельности.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Здоровье: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использование здоровьесберегающих технологий;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школьного спортивного клуба;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обучающихся к участию в физкультурно-спортивных мероприятиях;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сохранение и увеличение показателей охвата горячим питанием обучающихся школы;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</w:t>
      </w:r>
      <w:r>
        <w:rPr>
          <w:rFonts w:ascii="Times New Roman" w:hAnsi="Times New Roman"/>
          <w:sz w:val="24"/>
          <w:szCs w:val="24"/>
        </w:rPr>
        <w:t>ение родителей к сохранению и укреплению здоровья детей.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Творчество: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творческого потенциала школьников;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разработка дополнительных общеобразовательных программ и программ курсов внеурочной деятельности творческого направления;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активное </w:t>
      </w:r>
      <w:r>
        <w:rPr>
          <w:rFonts w:ascii="Times New Roman" w:hAnsi="Times New Roman"/>
          <w:sz w:val="24"/>
          <w:szCs w:val="24"/>
        </w:rPr>
        <w:t>участие обучающихся в конкурсах, смотрах, выставках и фестивалях различного уровня;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и проведение массовых творческих мероприятий;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Воспитание: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эффективной системы воспитательной работы школы;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сохранение традиций воспитательной раб</w:t>
      </w:r>
      <w:r>
        <w:rPr>
          <w:rFonts w:ascii="Times New Roman" w:hAnsi="Times New Roman"/>
          <w:sz w:val="24"/>
          <w:szCs w:val="24"/>
        </w:rPr>
        <w:t>оты школы;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квалификации педагогов по вопросам воспитания.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Профориентация: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возможности онлайн площадок для проведения тестирования обучающихся по вопросам профориентации;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мероприятий профорентационной направленности;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активное включение в проект «Билет в будущее»;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проектной деятельности профориентационной направленности;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взаимодействия с предприятиями, СУЗами, ВУЗами города.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Учитель. Школьная команда: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работы по повышению каче</w:t>
      </w:r>
      <w:r>
        <w:rPr>
          <w:rFonts w:ascii="Times New Roman" w:hAnsi="Times New Roman"/>
          <w:sz w:val="24"/>
          <w:szCs w:val="24"/>
        </w:rPr>
        <w:t>ства образования;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сохранение и повышение образовательных результатов обучающихся;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внутришкольной диагностики профессиональных дефицитов педагогов;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вовлечение педагогов в конкурсное движение;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внутреннего мониторинга образоват</w:t>
      </w:r>
      <w:r>
        <w:rPr>
          <w:rFonts w:ascii="Times New Roman" w:hAnsi="Times New Roman"/>
          <w:sz w:val="24"/>
          <w:szCs w:val="24"/>
        </w:rPr>
        <w:t>ельных результатов обучающихся;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системная работа по подготовке обучающихся к ГИА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Школьный климат: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комфортной образовательной среды;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уровня профессиональной компетенции педагогов по вопросам работы с обучающимися ОВЗ;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системная</w:t>
      </w:r>
      <w:r>
        <w:rPr>
          <w:rFonts w:ascii="Times New Roman" w:hAnsi="Times New Roman"/>
          <w:sz w:val="24"/>
          <w:szCs w:val="24"/>
        </w:rPr>
        <w:t xml:space="preserve"> работа в обучающимися «группы риска»;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системная работа с обучающимися семей СОП.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Образовательная среда: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прохождение учителями КПК в области цифровых технологий и дистанционного обучения;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представление опыта работы учителей школы на открытых образов</w:t>
      </w:r>
      <w:r>
        <w:rPr>
          <w:rFonts w:ascii="Times New Roman" w:hAnsi="Times New Roman"/>
          <w:sz w:val="24"/>
          <w:szCs w:val="24"/>
        </w:rPr>
        <w:t xml:space="preserve">ательных платформах; 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ЭОР;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возможностей ФГИС «Моя школа»</w:t>
      </w: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обновление программного и технического обеспечения компьютерных классов школы.</w:t>
      </w:r>
      <w:r>
        <w:rPr>
          <w:rFonts w:ascii="Times New Roman" w:hAnsi="Times New Roman"/>
          <w:sz w:val="24"/>
          <w:szCs w:val="24"/>
        </w:rPr>
        <w:br/>
      </w: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Управленческие решения, направленные на устранение причин возникновения </w:t>
      </w:r>
      <w:r>
        <w:rPr>
          <w:rFonts w:ascii="Times New Roman" w:hAnsi="Times New Roman" w:cs="Times New Roman"/>
          <w:sz w:val="24"/>
          <w:szCs w:val="24"/>
        </w:rPr>
        <w:t>дефицитов.</w:t>
      </w:r>
    </w:p>
    <w:p w:rsidR="0052382A" w:rsidRDefault="0052382A">
      <w:pPr>
        <w:sectPr w:rsidR="0052382A">
          <w:headerReference w:type="default" r:id="rId13"/>
          <w:footerReference w:type="default" r:id="rId14"/>
          <w:pgSz w:w="16838" w:h="11906" w:orient="landscape"/>
          <w:pgMar w:top="1134" w:right="851" w:bottom="765" w:left="851" w:header="708" w:footer="708" w:gutter="0"/>
          <w:cols w:space="720"/>
          <w:formProt w:val="0"/>
          <w:docGrid w:linePitch="600" w:charSpace="40960"/>
        </w:sectPr>
      </w:pPr>
    </w:p>
    <w:tbl>
      <w:tblPr>
        <w:tblW w:w="15352" w:type="dxa"/>
        <w:tblLayout w:type="fixed"/>
        <w:tblLook w:val="04A0" w:firstRow="1" w:lastRow="0" w:firstColumn="1" w:lastColumn="0" w:noHBand="0" w:noVBand="1"/>
      </w:tblPr>
      <w:tblGrid>
        <w:gridCol w:w="2660"/>
        <w:gridCol w:w="12692"/>
      </w:tblGrid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Знание, Профориентация, Учитель. Школьная команда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подпроектов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Проект «Создание эффективной модели повышения качества образования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обучающихся»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Обеспечить качество образовательной деятельности на учебных и внеучебных занятиях, внеурочной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Использовать формы, технологии дифференциации, индивидуализации, профилизации в образовательной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Провести разъяснительную работу с обучающимися и их родителями по актуальности успешного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завершения основного общего образования и получения аттестата об основном общем образовании.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Создать в ОО систему подготовки к чемпионатам по профессиональному мастерству, включающую: назначение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ответственного за работу.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Повысить результативность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астия педагогов в конкурсах профессионального мастерства.</w:t>
            </w:r>
          </w:p>
        </w:tc>
      </w:tr>
      <w:tr w:rsidR="0052382A">
        <w:trPr>
          <w:cantSplit/>
          <w:trHeight w:val="3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Отсутствие обучающихся 9-х и 11-х классов, не получивших аттестат об основном общем образовании.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обучающихся в чемпионатах по профессиональному мастерству, в том числ</w:t>
            </w:r>
            <w:r>
              <w:rPr>
                <w:rFonts w:ascii="Times New Roman" w:hAnsi="Times New Roman"/>
                <w:sz w:val="24"/>
                <w:szCs w:val="24"/>
              </w:rPr>
              <w:t>е для обучающихся с инвалидностью, с ОВЗ, включая фестиваль Знакомство с профессией в рамках чемпионатов Абилимпикс.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победителей и призеров среди педагогов-участников конкурсов профессионального мастерства.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2024-2027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Перечень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Разъяснительная работа с обучающимися и их родителями по актуальности успешного завершения общего образования и получения аттестата об основном общем образовании и среднем общем образовании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Организация адресной организационно-методической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помощи педагогам в вопросах организации деятельности обучающихся по подготовке к ОГЭ и ЕГЭ.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Обеспечение качества образовательной деятельности на учебных занятиях, внеурочной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Обеспечение контроля качества используемых при проведении кон</w:t>
            </w:r>
            <w:r>
              <w:rPr>
                <w:rFonts w:ascii="Times New Roman" w:hAnsi="Times New Roman"/>
                <w:sz w:val="24"/>
                <w:szCs w:val="24"/>
              </w:rPr>
              <w:t>трольных и проверочных работ измерительных материалов, включение в измерительные материалы заданий в формате ОГЭ и ЕГЭ, проверяющих знания и умения, предусмотренные кодификаторами проверяемых требований к результатам освоения основной образовательной прогр</w:t>
            </w:r>
            <w:r>
              <w:rPr>
                <w:rFonts w:ascii="Times New Roman" w:hAnsi="Times New Roman"/>
                <w:sz w:val="24"/>
                <w:szCs w:val="24"/>
              </w:rPr>
              <w:t>аммы ООО и СОО, и элементов содержания для проведения основного государственного экзамена (ФИПИ).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Обеспечение ознакомления со структурой КИМ ОГЭ и ЕГЭ по предмету, проведение тренинга по заполнению бланков ОГЭ и ЕГЭ.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Организация проведения в течение </w:t>
            </w:r>
            <w:r>
              <w:rPr>
                <w:rFonts w:ascii="Times New Roman" w:hAnsi="Times New Roman"/>
                <w:sz w:val="24"/>
                <w:szCs w:val="24"/>
              </w:rPr>
              <w:t>учебного года тренировочных и диагностических работ в формате ОГЭ и ЕГЭ, анализ динамики результатов.</w:t>
            </w:r>
          </w:p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Прогнозирование результатов ОГЭ и ЕГЭ по предмету на основе итогов текущего контроля успеваемости, промежуточной аттестации обучающихся, проведенных </w:t>
            </w:r>
            <w:r>
              <w:rPr>
                <w:rFonts w:ascii="Times New Roman" w:hAnsi="Times New Roman"/>
                <w:sz w:val="24"/>
                <w:szCs w:val="24"/>
              </w:rPr>
              <w:t>тренировочных и диагностических работ в формате ОГЭ и ЕГЭ.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Организация проведения групповых консультаций по разбору формулировок заданий ОГЭ и ЕГЭ, по решению типовых заданий в формате ОГЭ и ЕГЭ, консультаций по проблемным темам.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Организация индивиду</w:t>
            </w:r>
            <w:r>
              <w:rPr>
                <w:rFonts w:ascii="Times New Roman" w:hAnsi="Times New Roman"/>
                <w:sz w:val="24"/>
                <w:szCs w:val="24"/>
              </w:rPr>
              <w:t>альных консультаций обучающихся по выявленным в ходе оценочных процедур дефицитам.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Организация контроля подготовки к ОГЭ и ЕГЭ неуспевающих обучающихся, разработка индивидуального плана подготовки к ОГЭ и ЕГЭ по предмету.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психолого-педагоги</w:t>
            </w:r>
            <w:r>
              <w:rPr>
                <w:rFonts w:ascii="Times New Roman" w:hAnsi="Times New Roman"/>
                <w:sz w:val="24"/>
                <w:szCs w:val="24"/>
              </w:rPr>
              <w:t>ческого сопровождения выпускников по подготовке к ГИА.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Использование форм, технологий дифференциации, индивидуализации, профилизации в образовательной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Психолого-педагогическое сопровождение обучающихся в соответствии с возрастными,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индивидуальными особенностями и особыми образовательными потребностями.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Обеспечение сетевого взаимодействия общеобразовательных организаций с образовательными организациями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среднего профессионального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Привлечение педагогических работник</w:t>
            </w:r>
            <w:r>
              <w:rPr>
                <w:rFonts w:ascii="Times New Roman" w:hAnsi="Times New Roman"/>
                <w:sz w:val="24"/>
                <w:szCs w:val="24"/>
              </w:rPr>
              <w:t>ов к участию в мероприятиях в качестве эксперта, члена жюри, руководителя проекта.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Разработка для педагогов, участвующих в конкурсах профессионального мастерства, календаря активностей (очные и дистанционные конкурсы профмастерства, олимпиады и диктант</w:t>
            </w:r>
            <w:r>
              <w:rPr>
                <w:rFonts w:ascii="Times New Roman" w:hAnsi="Times New Roman"/>
                <w:sz w:val="24"/>
                <w:szCs w:val="24"/>
              </w:rPr>
              <w:t>ы, обучающие семинары и конференции и т.д.).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Ресурсное обеспеч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Нормативно-правовое, Кадровое, Материально-техническое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Сорокина Анастасия Викторовна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Положения, приказ, аналитические справки, курсы внеурочной деятельности, программы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оценки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результатов и контроля реализации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и внешняя оценка</w:t>
            </w:r>
          </w:p>
        </w:tc>
      </w:tr>
    </w:tbl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br w:type="page"/>
      </w: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2382A" w:rsidRDefault="0052382A">
      <w:pPr>
        <w:sectPr w:rsidR="0052382A">
          <w:type w:val="continuous"/>
          <w:pgSz w:w="16838" w:h="11906" w:orient="landscape"/>
          <w:pgMar w:top="1134" w:right="851" w:bottom="765" w:left="851" w:header="708" w:footer="708" w:gutter="0"/>
          <w:cols w:space="720"/>
          <w:formProt w:val="0"/>
          <w:docGrid w:linePitch="600" w:charSpace="40960"/>
        </w:sectPr>
      </w:pPr>
    </w:p>
    <w:tbl>
      <w:tblPr>
        <w:tblW w:w="15352" w:type="dxa"/>
        <w:tblLayout w:type="fixed"/>
        <w:tblLook w:val="04A0" w:firstRow="1" w:lastRow="0" w:firstColumn="1" w:lastColumn="0" w:noHBand="0" w:noVBand="1"/>
      </w:tblPr>
      <w:tblGrid>
        <w:gridCol w:w="2660"/>
        <w:gridCol w:w="12692"/>
      </w:tblGrid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Воспитание, Творчество, Образовательная среда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подпроектов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Проект «Развитие воспитательного потенциал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 школы»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Реализовать программы краеведения и школьного туризма.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Расширить спектр направлений дополнительного образования.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Создать школьный музей.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Создать школьный библиотечный информационный центр.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Создать условия для обмена опытом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оказанию помощи педагогам в рамках участия в профессиональных сообществах ИКОП «Сферум».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Реализовать проект «Орлята России».</w:t>
            </w:r>
          </w:p>
        </w:tc>
      </w:tr>
      <w:tr w:rsidR="0052382A">
        <w:trPr>
          <w:cantSplit/>
          <w:trHeight w:val="3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школьного музея.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школьного библиотечного информационного центра.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реализуемых программ дополнительного образования более чем в 4-х направлениях.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 не менее двух программ краеведения и двух программ школьного туризма.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Созданы условия для обмена опытом и оказанию помощи педагогам в рамках участ</w:t>
            </w:r>
            <w:r>
              <w:rPr>
                <w:rFonts w:ascii="Times New Roman" w:hAnsi="Times New Roman"/>
                <w:sz w:val="24"/>
                <w:szCs w:val="24"/>
              </w:rPr>
              <w:t>ия в профессиональных сообществах ИКОП «Сферум».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доли зарегистрированных и участвующих в проекте «Орлята России» - не менее 50 % обучающихся начальных классов.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2024-2027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Проведение мониторинга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образовательных потребностей обучающихся в обучении по программам дополнительного образования, в том числе кружков и секций.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Анализ дополнительных образовательных программы на предмет качества их содержания, соответствия интересам и потребностям обучающ</w:t>
            </w:r>
            <w:r>
              <w:rPr>
                <w:rFonts w:ascii="Times New Roman" w:hAnsi="Times New Roman"/>
                <w:sz w:val="24"/>
                <w:szCs w:val="24"/>
              </w:rPr>
              <w:t>ихся и их родителей (законных представителей).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</w:t>
            </w:r>
            <w:r>
              <w:rPr>
                <w:rFonts w:ascii="Times New Roman" w:hAnsi="Times New Roman"/>
                <w:sz w:val="24"/>
                <w:szCs w:val="24"/>
              </w:rPr>
              <w:t>ариативности дополнительного образования детей).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Обеспечение равного до</w:t>
            </w:r>
            <w:r>
              <w:rPr>
                <w:rFonts w:ascii="Times New Roman" w:hAnsi="Times New Roman"/>
                <w:sz w:val="24"/>
                <w:szCs w:val="24"/>
              </w:rPr>
              <w:t>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 Разработка в программе воспитания в разделе "Виды, формы и содержание воспитательной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деятельности" вариативного модуля "Дополнительное образование", планирование мероприятий.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Организация инфраструктурной сетевой среды для реализации программ школьного музея.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Разработка в программе воспитания в разделе "Виды, формы и 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воспитательной деятельности" вариативного модуля "Школьный музей", планирование мероприятий.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Создание материально-технических условий для реализации программы школьного музея.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Изучение интересов, склонностей, образовательных потребностей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Привлечение обучающихся к обучению по программе «Школьный музей»,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 музея.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Интеграция туристско-краеведческой деятельности в программу воспитания общеобразовательной организации.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Анализ и экспертиза качества школьных программ краеведения и школьного туризма.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Принятие мер по привлечению и мотивации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 к поисковой и краеведческой деятельности, детскому познавательному туризму.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Реализация курсов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внеурочной деятельности для обучающихся 1, 2, 3, 4 классов в рамках программы развития социальной активности обучающихся начальных классов «Орлята России».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Организация работы по мотивации обучающихся к участию в проекте «Орлята России», вовлечение обу</w:t>
            </w:r>
            <w:r>
              <w:rPr>
                <w:rFonts w:ascii="Times New Roman" w:hAnsi="Times New Roman"/>
                <w:sz w:val="24"/>
                <w:szCs w:val="24"/>
              </w:rPr>
              <w:t>чающихся, проведение разъяснительной работы для обучающихся и их родителей.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начального общего </w:t>
            </w:r>
            <w:r>
              <w:rPr>
                <w:rFonts w:ascii="Times New Roman" w:hAnsi="Times New Roman"/>
                <w:sz w:val="24"/>
                <w:szCs w:val="24"/>
              </w:rPr>
              <w:t>образования в реализации проекта «Орлята России».</w:t>
            </w:r>
          </w:p>
          <w:p w:rsidR="0052382A" w:rsidRDefault="002D110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Планирование в программе воспитания начального общего образования участия обучающихся 1-4 классов в реализации проекта «Орлята России».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 Обеспечение советником директора по воспитанию и взаимодействи</w:t>
            </w:r>
            <w:r>
              <w:rPr>
                <w:rFonts w:ascii="Times New Roman" w:hAnsi="Times New Roman"/>
                <w:sz w:val="24"/>
                <w:szCs w:val="24"/>
              </w:rPr>
              <w:t>ю с детскими общественными объединениями своевременного информирования участников образовательных отношений о возможности участия в проекте «Орлята России», мотивации обучающихся к участию в событиях проекта.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Обеспечение использования педагогическими р</w:t>
            </w:r>
            <w:r>
              <w:rPr>
                <w:rFonts w:ascii="Times New Roman" w:hAnsi="Times New Roman"/>
                <w:sz w:val="24"/>
                <w:szCs w:val="24"/>
              </w:rPr>
              <w:t>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</w:t>
            </w:r>
            <w:r>
              <w:rPr>
                <w:rFonts w:ascii="Times New Roman" w:hAnsi="Times New Roman"/>
                <w:sz w:val="24"/>
                <w:szCs w:val="24"/>
              </w:rPr>
              <w:t>телями), проведение родительских собраний, организация сетевого взаимодействия и др.).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 Осуществление поиска источников финансирования для функционирования школьного библиотечного информационного центра.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 Разработка модели «Школа полного дня» на осно</w:t>
            </w:r>
            <w:r>
              <w:rPr>
                <w:rFonts w:ascii="Times New Roman" w:hAnsi="Times New Roman"/>
                <w:sz w:val="24"/>
                <w:szCs w:val="24"/>
              </w:rPr>
              <w:t>ве интеграции урочной и внеурочной деятельности обучающихся.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Нормативно-правовое, Кадровое, Материально-техническое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Королева Елена Эдуардовна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Рабочие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внеурочной деятельности по краеведению и школьному туризму. Программа воспитания. Приказы, аналитические справки. Рабочие программы курсов дополнительного образования, планы мероприятий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и внешняя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оценка</w:t>
            </w:r>
          </w:p>
        </w:tc>
      </w:tr>
    </w:tbl>
    <w:p w:rsidR="0052382A" w:rsidRDefault="0052382A">
      <w:pPr>
        <w:rPr>
          <w:sz w:val="24"/>
          <w:szCs w:val="24"/>
        </w:rPr>
      </w:pPr>
    </w:p>
    <w:p w:rsidR="0052382A" w:rsidRDefault="0052382A">
      <w:pPr>
        <w:sectPr w:rsidR="0052382A">
          <w:type w:val="continuous"/>
          <w:pgSz w:w="16838" w:h="11906" w:orient="landscape"/>
          <w:pgMar w:top="1134" w:right="851" w:bottom="765" w:left="851" w:header="708" w:footer="708" w:gutter="0"/>
          <w:cols w:space="720"/>
          <w:formProt w:val="0"/>
          <w:docGrid w:linePitch="600" w:charSpace="40960"/>
        </w:sectPr>
      </w:pPr>
    </w:p>
    <w:p w:rsidR="0052382A" w:rsidRDefault="002D11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lastRenderedPageBreak/>
        <w:br w:type="page"/>
      </w: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5352" w:type="dxa"/>
        <w:tblLayout w:type="fixed"/>
        <w:tblLook w:val="04A0" w:firstRow="1" w:lastRow="0" w:firstColumn="1" w:lastColumn="0" w:noHBand="0" w:noVBand="1"/>
      </w:tblPr>
      <w:tblGrid>
        <w:gridCol w:w="2660"/>
        <w:gridCol w:w="12692"/>
      </w:tblGrid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Здоровье, Школьный климат.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подпроектов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</w:t>
            </w:r>
            <w:r>
              <w:rPr>
                <w:rStyle w:val="afe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Здоровьесберегающие технологии в воспитательно-образовательном процессе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Взаимодействовать с </w:t>
            </w:r>
            <w:r>
              <w:rPr>
                <w:rFonts w:ascii="Times New Roman" w:hAnsi="Times New Roman"/>
                <w:sz w:val="24"/>
                <w:szCs w:val="24"/>
              </w:rPr>
              <w:t>ресурсными центрами по кадровому обеспечению психолого-педагогической и технической помощи обучающимся с ОВЗ, с инвалидностью.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Разработать программу здоровьесбережения.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Создать условия для занятий физической культурой и спортом (расширение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>ти школьных спортивных клубов, увеличение доли обучающихся, получивших знак отличия ВФСК ГТО).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Формировать психологически благоприятный школьный климат (профилактика травли в образовательном процессе, профилактика девиантного поведения).</w:t>
            </w:r>
          </w:p>
        </w:tc>
      </w:tr>
      <w:tr w:rsidR="0052382A">
        <w:trPr>
          <w:cantSplit/>
          <w:trHeight w:val="3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</w:t>
            </w:r>
            <w:r>
              <w:rPr>
                <w:rFonts w:ascii="Times New Roman" w:hAnsi="Times New Roman"/>
                <w:sz w:val="24"/>
                <w:szCs w:val="24"/>
              </w:rPr>
              <w:t>зультаты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Calibri"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Cs/>
                <w:sz w:val="24"/>
                <w:szCs w:val="24"/>
              </w:rPr>
              <w:t>Реализуется единая программа здоровьесбережения.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Calibri"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Cs/>
                <w:sz w:val="24"/>
                <w:szCs w:val="24"/>
              </w:rPr>
              <w:t>Осуществляется взаимодействие с ресурсными центрами по психолого-педагогическому сопровождению и профилактической деятельности.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Calibri"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Cs/>
                <w:sz w:val="24"/>
                <w:szCs w:val="24"/>
              </w:rPr>
              <w:t>Увеличение доли обучающихся, получивших знак отличия ВФСК ГТО.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Calibri"/>
                <w:bCs/>
                <w:sz w:val="24"/>
                <w:szCs w:val="24"/>
              </w:rPr>
            </w:pPr>
            <w:r>
              <w:rPr>
                <w:rFonts w:ascii="Times New Roman" w:hAnsi="Times New Roman" w:cs="Calibri"/>
                <w:bCs/>
                <w:sz w:val="24"/>
                <w:szCs w:val="24"/>
              </w:rPr>
              <w:t>Увеличение видов спорта в школьном спортивном клубе более 5.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2025-2026 г.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Разработка единой программы здоровьесбережения, с включением необходимых разделов и учетом норм СанПиН.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Организация деятельности по пров</w:t>
            </w:r>
            <w:r>
              <w:rPr>
                <w:sz w:val="24"/>
                <w:szCs w:val="24"/>
              </w:rPr>
              <w:t>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Проведение разъяснительной работы с родителями (законными представителями) и обучающимися по привлечению к посещению занятий физической </w:t>
            </w:r>
            <w:r>
              <w:rPr>
                <w:sz w:val="24"/>
                <w:szCs w:val="24"/>
              </w:rPr>
              <w:t>культурой и спортом, в том числе посещению спортивных секций, школьных спортивных клубов.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Проведение работы по формированию благоприятного социального климата школы.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Обеспечение мониторинга и оценки распространенности травли.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Обеспечение формирова</w:t>
            </w:r>
            <w:r>
              <w:rPr>
                <w:sz w:val="24"/>
                <w:szCs w:val="24"/>
              </w:rPr>
              <w:t>ния группы активистов по координации мероприятий по противодействию травле.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Формирование системы отслеживания инцидентов травли в школе.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Обеспечение работы по выработке и соблюдению  школьных правил, направленных на профилактику травли.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>
              <w:rPr>
                <w:sz w:val="24"/>
                <w:szCs w:val="24"/>
              </w:rPr>
              <w:t>Обеспечение  мониторинга ситуации общения между школьниками.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Проведение диагностики вовлеченности в травлю конкретного ученика, а также распространенности буллинга в школе.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 Обеспечение мониторинга результатов деятельности по профилактики травли в о</w:t>
            </w:r>
            <w:r>
              <w:rPr>
                <w:sz w:val="24"/>
                <w:szCs w:val="24"/>
              </w:rPr>
              <w:t>бразовательной среде.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Создание информационно-методического обеспечения системы профилактики травли в образовательной среде.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Выстраивание системы взаимодействия с родителями по вопросам профилактики травли в образовательной среде.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Обеспечение ко</w:t>
            </w:r>
            <w:r>
              <w:rPr>
                <w:sz w:val="24"/>
                <w:szCs w:val="24"/>
              </w:rPr>
              <w:t>нтроля за осуществлением профилактики травли в образовательной организации.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Выстраивание системы взаимод</w:t>
            </w:r>
            <w:r>
              <w:rPr>
                <w:sz w:val="24"/>
                <w:szCs w:val="24"/>
              </w:rPr>
              <w:t>ействия с родителями по вопросам профилактики асоциального поведения обучающихся.</w:t>
            </w:r>
          </w:p>
          <w:p w:rsidR="0052382A" w:rsidRDefault="002D11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52382A" w:rsidRDefault="002D110E">
            <w:pPr>
              <w:pStyle w:val="TableParagraph"/>
              <w:rPr>
                <w:rFonts w:cs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18. Выстраивание системы информацио</w:t>
            </w:r>
            <w:r>
              <w:rPr>
                <w:sz w:val="24"/>
                <w:szCs w:val="24"/>
              </w:rPr>
              <w:t>нно-просветительской работы с родителями.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Нормативно-правовое, Кадровое, Материально-техническое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Чумакова Ольга Юрьевна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pStyle w:val="TableParagrap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Рабочие программы курсов внеурочной </w:t>
            </w:r>
            <w:r>
              <w:rPr>
                <w:rFonts w:cs="Calibri"/>
                <w:sz w:val="24"/>
                <w:szCs w:val="24"/>
              </w:rPr>
              <w:t>деятельности, положения, планы, приказы, программа здоровьесбережения, договоры с ресурсными центрами, отчеты, журналы консультаций.</w:t>
            </w:r>
          </w:p>
        </w:tc>
      </w:tr>
      <w:tr w:rsidR="0052382A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и внешняя оценка</w:t>
            </w:r>
          </w:p>
        </w:tc>
      </w:tr>
    </w:tbl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br w:type="page"/>
      </w: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Ожидаемые результаты реализации Програм</w:t>
      </w:r>
      <w:r>
        <w:rPr>
          <w:rFonts w:ascii="Times New Roman" w:hAnsi="Times New Roman" w:cs="Times New Roman"/>
          <w:b/>
          <w:bCs/>
          <w:sz w:val="24"/>
          <w:szCs w:val="24"/>
        </w:rPr>
        <w:t>мы развития (повышение, сохранение уровня).</w:t>
      </w:r>
    </w:p>
    <w:p w:rsidR="0052382A" w:rsidRDefault="002D110E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  <w:r>
        <w:rPr>
          <w:rFonts w:ascii="TimesNewRomanPSMT" w:hAnsi="TimesNewRomanPSMT"/>
          <w:sz w:val="24"/>
          <w:szCs w:val="24"/>
        </w:rPr>
        <w:t>Программа развития БОУ г. Омска «</w:t>
      </w:r>
      <w:r>
        <w:rPr>
          <w:rFonts w:ascii="Times New Roman" w:hAnsi="Times New Roman"/>
          <w:sz w:val="24"/>
          <w:szCs w:val="24"/>
        </w:rPr>
        <w:t>Средняя общеобразовательная школа № 6</w:t>
      </w:r>
      <w:r>
        <w:rPr>
          <w:rFonts w:ascii="TimesNewRomanPSMT" w:hAnsi="TimesNewRomanPSMT"/>
          <w:sz w:val="24"/>
          <w:szCs w:val="24"/>
        </w:rPr>
        <w:t>» определяет основные задачи и направления развития системы общего образования на ближайшие годы.</w:t>
      </w:r>
    </w:p>
    <w:p w:rsidR="0052382A" w:rsidRDefault="002D110E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  <w:r>
        <w:rPr>
          <w:rFonts w:ascii="TimesNewRomanPSMT" w:hAnsi="TimesNewRomanPSMT"/>
          <w:sz w:val="24"/>
          <w:szCs w:val="24"/>
        </w:rPr>
        <w:t>Успешная реализация программы позволит сформ</w:t>
      </w:r>
      <w:r>
        <w:rPr>
          <w:rFonts w:ascii="TimesNewRomanPSMT" w:hAnsi="TimesNewRomanPSMT"/>
          <w:sz w:val="24"/>
          <w:szCs w:val="24"/>
        </w:rPr>
        <w:t>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здоровьесбережение, направленной на совершенствование с</w:t>
      </w:r>
      <w:r>
        <w:rPr>
          <w:rFonts w:ascii="TimesNewRomanPSMT" w:hAnsi="TimesNewRomanPSMT"/>
          <w:sz w:val="24"/>
          <w:szCs w:val="24"/>
        </w:rPr>
        <w:t>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</w:r>
    </w:p>
    <w:p w:rsidR="0052382A" w:rsidRDefault="002D110E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  <w:r>
        <w:rPr>
          <w:rFonts w:ascii="TimesNewRomanPSMT" w:hAnsi="TimesNewRomanPSMT"/>
          <w:sz w:val="24"/>
          <w:szCs w:val="24"/>
        </w:rPr>
        <w:t>Совершенствование обучения будет во многом зависеть от консоли</w:t>
      </w:r>
      <w:r>
        <w:rPr>
          <w:rFonts w:ascii="TimesNewRomanPSMT" w:hAnsi="TimesNewRomanPSMT"/>
          <w:sz w:val="24"/>
          <w:szCs w:val="24"/>
        </w:rPr>
        <w:t>дации усилий всех участников образовательных отношений по повышению качества образования, рационального использования возможностей сетевого взаимодействия с различными субъектами (учреждения дополнительного образования, учреждения СПО, библиотека, музеи, п</w:t>
      </w:r>
      <w:r>
        <w:rPr>
          <w:rFonts w:ascii="TimesNewRomanPSMT" w:hAnsi="TimesNewRomanPSMT"/>
          <w:sz w:val="24"/>
          <w:szCs w:val="24"/>
        </w:rPr>
        <w:t>редприятия), последовательного внедрения в обучение цифрового образовательного контента.</w:t>
      </w:r>
    </w:p>
    <w:p w:rsidR="0052382A" w:rsidRDefault="002D110E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  <w:r>
        <w:rPr>
          <w:rFonts w:ascii="TimesNewRomanPSMT" w:hAnsi="TimesNewRomanPSMT"/>
          <w:sz w:val="24"/>
          <w:szCs w:val="24"/>
        </w:rPr>
        <w:t>В настоящей программе определены ключевые направления совершенствования процессов образования, воспитания и развития творческих способностей обучающихся, совершенствов</w:t>
      </w:r>
      <w:r>
        <w:rPr>
          <w:rFonts w:ascii="TimesNewRomanPSMT" w:hAnsi="TimesNewRomanPSMT"/>
          <w:sz w:val="24"/>
          <w:szCs w:val="24"/>
        </w:rPr>
        <w:t>ания системы управления образовательной организацией, ее образовательной инфраструктуры и школьного климата, достижения заданного уровня «Школы Минпросвещения России».</w:t>
      </w:r>
    </w:p>
    <w:p w:rsidR="0052382A" w:rsidRDefault="002D110E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  <w:r>
        <w:rPr>
          <w:rFonts w:ascii="TimesNewRomanPSMT" w:hAnsi="TimesNewRomanPSMT"/>
          <w:sz w:val="24"/>
          <w:szCs w:val="24"/>
        </w:rPr>
        <w:t>В зависимости от изменений социально-экономической обстановки, а также законодательной б</w:t>
      </w:r>
      <w:r>
        <w:rPr>
          <w:rFonts w:ascii="TimesNewRomanPSMT" w:hAnsi="TimesNewRomanPSMT"/>
          <w:sz w:val="24"/>
          <w:szCs w:val="24"/>
        </w:rPr>
        <w:t>азы возможны корректировка и уточнение указанных направлений развития.</w:t>
      </w:r>
    </w:p>
    <w:p w:rsidR="0052382A" w:rsidRDefault="0052382A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</w:p>
    <w:p w:rsidR="0052382A" w:rsidRDefault="002D110E">
      <w:pPr>
        <w:widowControl w:val="0"/>
        <w:spacing w:after="0" w:line="240" w:lineRule="auto"/>
        <w:ind w:firstLine="709"/>
        <w:jc w:val="both"/>
        <w:rPr>
          <w:rFonts w:ascii="TimesNewRomanPSMT" w:hAnsi="TimesNewRomanPSMT"/>
          <w:sz w:val="24"/>
          <w:szCs w:val="24"/>
        </w:rPr>
      </w:pPr>
      <w:r>
        <w:rPr>
          <w:rFonts w:ascii="TimesNewRomanPSMT" w:hAnsi="TimesNewRomanPSMT"/>
          <w:sz w:val="24"/>
          <w:szCs w:val="24"/>
        </w:rPr>
        <w:t>Ожидаемые результаты: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Знание: качество и объективность: </w:t>
      </w:r>
    </w:p>
    <w:p w:rsidR="0052382A" w:rsidRDefault="002D110E">
      <w:pPr>
        <w:spacing w:after="0" w:line="240" w:lineRule="auto"/>
        <w:ind w:left="-5" w:firstLine="7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обучающихся 9-х классов, имеющие положительные результаты ГИА – 100 %;</w:t>
      </w:r>
    </w:p>
    <w:p w:rsidR="0052382A" w:rsidRDefault="002D110E">
      <w:pPr>
        <w:spacing w:after="0" w:line="240" w:lineRule="auto"/>
        <w:ind w:left="-5" w:firstLine="7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доля выпускников 9-х классов, подтвердивших </w:t>
      </w:r>
      <w:r>
        <w:rPr>
          <w:rFonts w:ascii="Times New Roman" w:hAnsi="Times New Roman"/>
          <w:sz w:val="24"/>
          <w:szCs w:val="24"/>
        </w:rPr>
        <w:t>годовые оценки по результатам ГИА – 100 %;</w:t>
      </w:r>
    </w:p>
    <w:p w:rsidR="0052382A" w:rsidRDefault="002D110E">
      <w:pPr>
        <w:spacing w:after="0" w:line="240" w:lineRule="auto"/>
        <w:ind w:left="-5" w:firstLine="7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выпускников 11-х классов, имеющих положительные результаты ГИА – 100 %;</w:t>
      </w:r>
    </w:p>
    <w:p w:rsidR="0052382A" w:rsidRDefault="002D110E">
      <w:pPr>
        <w:spacing w:after="0" w:line="240" w:lineRule="auto"/>
        <w:ind w:left="-5" w:firstLine="7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выпускников 11-х классов, подтвердивших годовые оценки по результатам ГИА – 100 %;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полноценное обучение детей с ОВЗ и детей–инвалидов, в том числе с использованием дистанционных технологий; 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Здоровье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реализация программы здоровьесбережения – 1;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учеников, посещающих кружки «Школьного спортивного клуба» - 75 %;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увеличение до</w:t>
      </w:r>
      <w:r>
        <w:rPr>
          <w:rFonts w:ascii="Times New Roman" w:hAnsi="Times New Roman"/>
          <w:sz w:val="24"/>
          <w:szCs w:val="24"/>
        </w:rPr>
        <w:t xml:space="preserve">ли обучающихся, имеющих знак отличия ВФСК «ГТО», подтвержденный удостоверением – не менее 15 %; 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Творчество: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- реализация дополнительных общеобразовательных программ – более чем в 4 направлениях;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функционирование школьного музея;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Воспитание: </w:t>
      </w:r>
    </w:p>
    <w:p w:rsidR="0052382A" w:rsidRDefault="002D110E">
      <w:pPr>
        <w:spacing w:after="0" w:line="240" w:lineRule="auto"/>
        <w:ind w:right="40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</w:t>
      </w:r>
      <w:r>
        <w:rPr>
          <w:rFonts w:ascii="Times New Roman" w:hAnsi="Times New Roman"/>
          <w:sz w:val="24"/>
          <w:szCs w:val="24"/>
        </w:rPr>
        <w:t>ия 2 программ краеведения и 2 программ школьного туризма.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реализуются курсы внеурочной деятельности для обучающихся начальной школы в рамках программы развития социальной активности обучающихся начальных классов «Орлята России» - не менее 4;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Профориентац</w:t>
      </w:r>
      <w:r>
        <w:rPr>
          <w:rFonts w:ascii="Times New Roman" w:hAnsi="Times New Roman"/>
          <w:b/>
          <w:bCs/>
          <w:sz w:val="24"/>
          <w:szCs w:val="24"/>
        </w:rPr>
        <w:t>ия: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доля обучающихся, участвующих обучающихся в чемпионатах по профессиональному мастерству – не менее 10 %;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Учитель. Школьная команда: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среди педагогов победителей и призеров конкурсов – не менее 1;</w:t>
      </w:r>
    </w:p>
    <w:p w:rsidR="0052382A" w:rsidRDefault="002D110E">
      <w:pPr>
        <w:spacing w:after="0" w:line="240" w:lineRule="auto"/>
        <w:ind w:left="-5" w:firstLine="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Школьный климат: 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реализуется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психолого-педагогическая программа и (или) комплекс мероприятий по профилактике травли – не менее 1;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реализуется психолого-педагогическая программа и (или) комплекс мероприятий по профилактике девиантного поведения – не менее 1.</w:t>
      </w:r>
    </w:p>
    <w:p w:rsidR="0052382A" w:rsidRDefault="0052382A">
      <w:pPr>
        <w:spacing w:after="0" w:line="240" w:lineRule="auto"/>
        <w:ind w:right="4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среда: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«Сферум»;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функционирование школьного библиотечного информационного центра;</w:t>
      </w:r>
    </w:p>
    <w:p w:rsidR="0052382A" w:rsidRDefault="002D110E">
      <w:pPr>
        <w:spacing w:after="0" w:line="240" w:lineRule="auto"/>
        <w:ind w:right="40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hAnsi="Times New Roman"/>
          <w:sz w:val="24"/>
          <w:szCs w:val="24"/>
        </w:rPr>
        <w:t>еализация модели Школа полного дн</w:t>
      </w:r>
      <w:r>
        <w:rPr>
          <w:rFonts w:ascii="Times New Roman" w:hAnsi="Times New Roman"/>
          <w:sz w:val="24"/>
          <w:szCs w:val="24"/>
        </w:rPr>
        <w:t>я на основе интеграции урочной и внеурочной деятельности обучающихся.</w:t>
      </w:r>
    </w:p>
    <w:p w:rsidR="0052382A" w:rsidRDefault="0052382A">
      <w:pPr>
        <w:widowControl w:val="0"/>
        <w:spacing w:after="0" w:line="240" w:lineRule="auto"/>
        <w:ind w:left="-5" w:firstLine="714"/>
        <w:jc w:val="both"/>
        <w:rPr>
          <w:rFonts w:ascii="Times New Roman" w:hAnsi="Times New Roman"/>
          <w:sz w:val="24"/>
          <w:szCs w:val="24"/>
        </w:rPr>
      </w:pPr>
    </w:p>
    <w:tbl>
      <w:tblPr>
        <w:tblW w:w="12689" w:type="dxa"/>
        <w:jc w:val="center"/>
        <w:tblLayout w:type="fixed"/>
        <w:tblLook w:val="04A0" w:firstRow="1" w:lastRow="0" w:firstColumn="1" w:lastColumn="0" w:noHBand="0" w:noVBand="1"/>
      </w:tblPr>
      <w:tblGrid>
        <w:gridCol w:w="4646"/>
        <w:gridCol w:w="3261"/>
        <w:gridCol w:w="2833"/>
        <w:gridCol w:w="1949"/>
      </w:tblGrid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Результат самодиагностики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Ожидаемый результат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Высокий уровень</w:t>
            </w:r>
          </w:p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(ориентир)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(высокий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47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40-53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(средний уровень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23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21-24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(высокий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27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25-29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(средний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21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20-22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(высокий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14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12-14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(высокий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30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27-31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(средний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17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17-19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(средний уровень)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</w:rPr>
              <w:t>19 (высокий уровень)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16-21</w:t>
            </w:r>
          </w:p>
        </w:tc>
      </w:tr>
      <w:tr w:rsidR="0052382A">
        <w:trPr>
          <w:jc w:val="center"/>
        </w:trPr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 балла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 баллов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82A" w:rsidRDefault="002D110E">
            <w:pPr>
              <w:widowControl w:val="0"/>
              <w:spacing w:after="0" w:line="240" w:lineRule="auto"/>
              <w:ind w:right="4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174-213</w:t>
            </w:r>
          </w:p>
        </w:tc>
      </w:tr>
    </w:tbl>
    <w:p w:rsidR="0052382A" w:rsidRDefault="002D110E">
      <w:pPr>
        <w:spacing w:after="0" w:line="240" w:lineRule="auto"/>
        <w:ind w:right="40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Дополнительное условие: отсутствие </w:t>
      </w:r>
      <w:r>
        <w:rPr>
          <w:rFonts w:ascii="Times New Roman" w:hAnsi="Times New Roman"/>
          <w:sz w:val="24"/>
          <w:szCs w:val="24"/>
        </w:rPr>
        <w:t>нулевых показателей в каждом направлении.</w:t>
      </w: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sectPr w:rsidR="0052382A">
          <w:type w:val="continuous"/>
          <w:pgSz w:w="16838" w:h="11906" w:orient="landscape"/>
          <w:pgMar w:top="1134" w:right="851" w:bottom="765" w:left="851" w:header="708" w:footer="708" w:gutter="0"/>
          <w:cols w:space="720"/>
          <w:formProt w:val="0"/>
          <w:docGrid w:linePitch="600" w:charSpace="40960"/>
        </w:sectPr>
      </w:pPr>
    </w:p>
    <w:p w:rsidR="0052382A" w:rsidRDefault="002D11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br w:type="page"/>
      </w:r>
    </w:p>
    <w:p w:rsidR="0052382A" w:rsidRDefault="002D110E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Механизмы реализации Программы развития</w:t>
      </w:r>
    </w:p>
    <w:p w:rsidR="0052382A" w:rsidRDefault="0052382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fc"/>
        <w:tblW w:w="5000" w:type="pct"/>
        <w:tblLayout w:type="fixed"/>
        <w:tblLook w:val="04A0" w:firstRow="1" w:lastRow="0" w:firstColumn="1" w:lastColumn="0" w:noHBand="0" w:noVBand="1"/>
      </w:tblPr>
      <w:tblGrid>
        <w:gridCol w:w="3369"/>
        <w:gridCol w:w="3264"/>
        <w:gridCol w:w="3528"/>
        <w:gridCol w:w="2490"/>
        <w:gridCol w:w="2701"/>
      </w:tblGrid>
      <w:tr w:rsidR="0052382A">
        <w:tc>
          <w:tcPr>
            <w:tcW w:w="3322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блока</w:t>
            </w:r>
          </w:p>
        </w:tc>
        <w:tc>
          <w:tcPr>
            <w:tcW w:w="3218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ресурсов</w:t>
            </w:r>
          </w:p>
        </w:tc>
        <w:tc>
          <w:tcPr>
            <w:tcW w:w="3478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2455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Требуемые ресурсы</w:t>
            </w:r>
          </w:p>
        </w:tc>
        <w:tc>
          <w:tcPr>
            <w:tcW w:w="2663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Источники получения/</w:t>
            </w:r>
          </w:p>
          <w:p w:rsidR="0052382A" w:rsidRDefault="002D110E">
            <w:pPr>
              <w:widowControl w:val="0"/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приобретения</w:t>
            </w:r>
          </w:p>
        </w:tc>
      </w:tr>
      <w:tr w:rsidR="0052382A">
        <w:trPr>
          <w:trHeight w:val="483"/>
        </w:trPr>
        <w:tc>
          <w:tcPr>
            <w:tcW w:w="3322" w:type="dxa"/>
          </w:tcPr>
          <w:p w:rsidR="0052382A" w:rsidRDefault="002D110E">
            <w:pPr>
              <w:pStyle w:val="aff4"/>
              <w:widowControl w:val="0"/>
              <w:tabs>
                <w:tab w:val="left" w:pos="283"/>
              </w:tabs>
              <w:spacing w:after="0"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Нормативное правовое обеспечение (ЛНА)</w:t>
            </w:r>
          </w:p>
        </w:tc>
        <w:tc>
          <w:tcPr>
            <w:tcW w:w="321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Основные общеобразовательные программы начального, основного и среднего общего образования соответствуют ФГОС-2021 и ФОП;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Правила приема граждан на обучение по образовательным программам НОО, ООО, СОО.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Поло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жение о формах получения образования;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Положение о периодичности и порядке проведения текущего контроля, промежуточной аттестации учащихся;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Положение об организации обучения обучающихся по индивидуальному учебному плану;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- Положения о формах получения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образования;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Положение о языке образования;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- Положение о комиссии урегулированию споров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между участниками образовательных отношений;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Положение о нормах профессиональной этике педагогических работников;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- Положение о ВСОКО</w:t>
            </w:r>
          </w:p>
        </w:tc>
        <w:tc>
          <w:tcPr>
            <w:tcW w:w="347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Имеются необходимые ЛНА: прик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азы, положения, правила, должностные инструкции.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Необходима корректировка в соответствии с изменениями в области образования.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Методическое обеспечение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Календарно-тематические планы, рабочие программы, используемые в образовательном процессе, программы курс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ов, программы внеурочной деятельности, программы дополнительного образования; методические материалы, позволяющие обеспечить качественное предметное обучение на всех уровнях образования.</w:t>
            </w:r>
          </w:p>
        </w:tc>
        <w:tc>
          <w:tcPr>
            <w:tcW w:w="2455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Работа управленческо-методической службы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Программа мероприятий по раз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витию инклюзивного образования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Программа работы с родителями; концепция организации внутришкольного пространства; Обновленная ЛНА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663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Закупка и установка оборудование в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рамках эффективного расходования ежегодной субсидии из муниципального бюджета на выполнение утвержденного муниципального задания</w:t>
            </w:r>
          </w:p>
        </w:tc>
      </w:tr>
      <w:tr w:rsidR="0052382A">
        <w:tc>
          <w:tcPr>
            <w:tcW w:w="3322" w:type="dxa"/>
          </w:tcPr>
          <w:p w:rsidR="0052382A" w:rsidRDefault="002D110E">
            <w:pPr>
              <w:pStyle w:val="aff4"/>
              <w:widowControl w:val="0"/>
              <w:tabs>
                <w:tab w:val="left" w:pos="283"/>
              </w:tabs>
              <w:spacing w:after="0"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Материально-техническое обеспечение</w:t>
            </w:r>
          </w:p>
        </w:tc>
        <w:tc>
          <w:tcPr>
            <w:tcW w:w="321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Материально-техническая база, ЦОС, учебные кабинеты, ЭОР, ПО</w:t>
            </w:r>
          </w:p>
        </w:tc>
        <w:tc>
          <w:tcPr>
            <w:tcW w:w="347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Учреждение располагает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достаточной материально-технической базой и возможностью качественного материального обеспечения учебно-воспитательного процесса</w:t>
            </w:r>
          </w:p>
        </w:tc>
        <w:tc>
          <w:tcPr>
            <w:tcW w:w="2455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интерактивные комплексы;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МТБ для реализации инклюзивного образования;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оборудование для краеведения и школьного туризма;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оборудо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вание для школьного музея</w:t>
            </w:r>
          </w:p>
        </w:tc>
        <w:tc>
          <w:tcPr>
            <w:tcW w:w="2663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Закупка и установка оборудование в рамках эффективного расходования ежегодной субсидии из муниципального бюджета на выполнение утвержденного муниципального задания и привлечения дополнительных финансовых средств от иной приносящей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доход деятельности - целевые программы, благотворительность и др., по объектам финансирования</w:t>
            </w:r>
          </w:p>
        </w:tc>
      </w:tr>
      <w:tr w:rsidR="0052382A">
        <w:tc>
          <w:tcPr>
            <w:tcW w:w="3322" w:type="dxa"/>
          </w:tcPr>
          <w:p w:rsidR="0052382A" w:rsidRDefault="002D110E">
            <w:pPr>
              <w:widowControl w:val="0"/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Кадровые ресурсы</w:t>
            </w:r>
          </w:p>
        </w:tc>
        <w:tc>
          <w:tcPr>
            <w:tcW w:w="321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Улучшения образовательных условий для детей с особыми образовательными потребностями, в том числе учащихся с ОВЗ и инвалидностью.</w:t>
            </w:r>
          </w:p>
        </w:tc>
        <w:tc>
          <w:tcPr>
            <w:tcW w:w="347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Укомплекто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ванность школы педагогическими работниками и учебно-вспомогательным персоналом определяется отношением необходимой численности к фактической численности педагогических работников и учебно-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вспомогательного персонала с учетом необходимости удовлетворения обр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азовательных потребностей обучающихся</w:t>
            </w:r>
          </w:p>
        </w:tc>
        <w:tc>
          <w:tcPr>
            <w:tcW w:w="2455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педагог-дефектолог;</w:t>
            </w:r>
          </w:p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технический специалист.</w:t>
            </w:r>
          </w:p>
        </w:tc>
        <w:tc>
          <w:tcPr>
            <w:tcW w:w="2663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Включение в штатное расписание дополнительных штатных единиц</w:t>
            </w:r>
          </w:p>
        </w:tc>
      </w:tr>
      <w:tr w:rsidR="0052382A">
        <w:tc>
          <w:tcPr>
            <w:tcW w:w="3322" w:type="dxa"/>
          </w:tcPr>
          <w:p w:rsidR="0052382A" w:rsidRDefault="002D110E">
            <w:pPr>
              <w:widowControl w:val="0"/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 Финансовые ресурсы</w:t>
            </w:r>
          </w:p>
        </w:tc>
        <w:tc>
          <w:tcPr>
            <w:tcW w:w="321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Финансово-экономический ресурс</w:t>
            </w:r>
          </w:p>
        </w:tc>
        <w:tc>
          <w:tcPr>
            <w:tcW w:w="3478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Целевые субсидии из муниципального бюджета</w:t>
            </w:r>
          </w:p>
        </w:tc>
        <w:tc>
          <w:tcPr>
            <w:tcW w:w="2455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Бюджетное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финансирование</w:t>
            </w:r>
          </w:p>
        </w:tc>
        <w:tc>
          <w:tcPr>
            <w:tcW w:w="2663" w:type="dxa"/>
          </w:tcPr>
          <w:p w:rsidR="0052382A" w:rsidRDefault="002D110E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Планирование бюджета школы по реализации программных мероприятий, внесение корректив с учетом реализации новых направлений и программ расширению партнерства, по выявлению дополнительных финансовых влияний</w:t>
            </w:r>
          </w:p>
        </w:tc>
      </w:tr>
      <w:tr w:rsidR="0052382A">
        <w:tc>
          <w:tcPr>
            <w:tcW w:w="3322" w:type="dxa"/>
          </w:tcPr>
          <w:p w:rsidR="0052382A" w:rsidRDefault="002D110E">
            <w:pPr>
              <w:widowControl w:val="0"/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Иное (при необходимости)</w:t>
            </w:r>
          </w:p>
        </w:tc>
        <w:tc>
          <w:tcPr>
            <w:tcW w:w="3218" w:type="dxa"/>
          </w:tcPr>
          <w:p w:rsidR="0052382A" w:rsidRDefault="0052382A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:rsidR="0052382A" w:rsidRDefault="0052382A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52382A" w:rsidRDefault="0052382A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52382A" w:rsidRDefault="0052382A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382A" w:rsidRDefault="0052382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sectPr w:rsidR="0052382A">
          <w:type w:val="continuous"/>
          <w:pgSz w:w="16838" w:h="11906" w:orient="landscape"/>
          <w:pgMar w:top="1134" w:right="851" w:bottom="765" w:left="851" w:header="708" w:footer="708" w:gutter="0"/>
          <w:cols w:space="720"/>
          <w:formProt w:val="0"/>
          <w:docGrid w:linePitch="600" w:charSpace="40960"/>
        </w:sectPr>
      </w:pPr>
    </w:p>
    <w:p w:rsidR="0052382A" w:rsidRDefault="002D11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Критерии и показатели оценки реализации Программы развития</w:t>
      </w:r>
    </w:p>
    <w:tbl>
      <w:tblPr>
        <w:tblStyle w:val="affc"/>
        <w:tblW w:w="5000" w:type="pct"/>
        <w:tblLayout w:type="fixed"/>
        <w:tblLook w:val="04A0" w:firstRow="1" w:lastRow="0" w:firstColumn="1" w:lastColumn="0" w:noHBand="0" w:noVBand="1"/>
      </w:tblPr>
      <w:tblGrid>
        <w:gridCol w:w="5919"/>
        <w:gridCol w:w="5389"/>
        <w:gridCol w:w="4044"/>
      </w:tblGrid>
      <w:tr w:rsidR="0052382A">
        <w:tc>
          <w:tcPr>
            <w:tcW w:w="5836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5313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3987" w:type="dxa"/>
            <w:vAlign w:val="center"/>
          </w:tcPr>
          <w:p w:rsidR="0052382A" w:rsidRDefault="002D110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52382A">
        <w:tc>
          <w:tcPr>
            <w:tcW w:w="5836" w:type="dxa"/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Повысить результативность образовательного процесса на основе модернизации содержания образовательных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программ.</w:t>
            </w:r>
          </w:p>
        </w:tc>
        <w:tc>
          <w:tcPr>
            <w:tcW w:w="5313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обучающихся 9 классов, не получивших аттестаты об основном общем образовании.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обучающихся 11 классов, не получивших аттестаты о среднем общем образовании.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обучающихся в чемпионате по профессиональному мастерству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«Профессионалы» на региональном уровне.</w:t>
            </w:r>
          </w:p>
        </w:tc>
        <w:tc>
          <w:tcPr>
            <w:tcW w:w="398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15 %</w:t>
            </w:r>
          </w:p>
        </w:tc>
      </w:tr>
      <w:tr w:rsidR="0052382A">
        <w:tc>
          <w:tcPr>
            <w:tcW w:w="5836" w:type="dxa"/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Создать психолого-педагогическую и пространственную среду, обеспечивающую благоприятные, психологически комфортные, педагогически и социально оправданные условия обучения и повышающую удовл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етворенность потребителей образовательными услугами.</w:t>
            </w:r>
          </w:p>
        </w:tc>
        <w:tc>
          <w:tcPr>
            <w:tcW w:w="531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Обеспечено кадрами оказания психолого-педагогической помощи (педагог-дефектолог).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программы здоровьесбережения.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доли обучающихся, получивших знак отличия ВФСК ГТО.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Реализуются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по профилактике травли в образовательной среде.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Реализуются программы профилактики девиантного поведения.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модели «Школа полного дня» на основе интеграции урочной и внеурочной деятельности обучающихся.</w:t>
            </w:r>
          </w:p>
        </w:tc>
        <w:tc>
          <w:tcPr>
            <w:tcW w:w="3987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ставка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 программы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15 %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 программы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 программы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 программы</w:t>
            </w:r>
          </w:p>
        </w:tc>
      </w:tr>
      <w:tr w:rsidR="0052382A">
        <w:tc>
          <w:tcPr>
            <w:tcW w:w="5836" w:type="dxa"/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Расширить использование педагогами современных образовательных технологий и воспитательных практик, направленных на повышение самостоятельности и мотивации, обучающихся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системе основного и дополнительного образования.</w:t>
            </w:r>
          </w:p>
        </w:tc>
        <w:tc>
          <w:tcPr>
            <w:tcW w:w="531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краеведения и школьного туризма.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видов спорта в школьном спортивном клубе.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реализации проекта Орлята России на уровне начального общего образования.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изеров и победителей конкурсов профессионального мастерства среди педагогов.</w:t>
            </w: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3987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менее 2 программ по краеведению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2 программ по школьному туризму.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5 видов спорта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50 %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52382A">
        <w:tc>
          <w:tcPr>
            <w:tcW w:w="5836" w:type="dxa"/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Совершенствовать материально-техническую базу образовательного процесса, обеспечить создание современной цифровой инфраструктуры, безопасной цифровой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среды, которая позволит создать профили «цифровых компетенций» для учеников и педагогов.</w:t>
            </w:r>
          </w:p>
        </w:tc>
        <w:tc>
          <w:tcPr>
            <w:tcW w:w="531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школьного библиотечного информационного центра.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школьного музея.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реализации программ дополнительного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азования</w:t>
            </w:r>
          </w:p>
        </w:tc>
        <w:tc>
          <w:tcPr>
            <w:tcW w:w="3987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2382A" w:rsidRDefault="0052382A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чем в 4 направлениях</w:t>
            </w:r>
          </w:p>
        </w:tc>
      </w:tr>
      <w:tr w:rsidR="0052382A">
        <w:tc>
          <w:tcPr>
            <w:tcW w:w="5836" w:type="dxa"/>
          </w:tcPr>
          <w:p w:rsidR="0052382A" w:rsidRDefault="002D110E">
            <w:pPr>
              <w:widowControl w:val="0"/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 О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беспечить условия перехода на следующий уровень соответствия модели «Школа Минпросвещения России» с учетом 5 магистральных направлений и 3 ключевых условий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13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уровня по каждому магистральному направле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 и ключевому условию.</w:t>
            </w:r>
          </w:p>
        </w:tc>
        <w:tc>
          <w:tcPr>
            <w:tcW w:w="3987" w:type="dxa"/>
          </w:tcPr>
          <w:p w:rsidR="0052382A" w:rsidRDefault="002D110E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Набрано 198 баллов (высокий уровень)</w:t>
            </w:r>
          </w:p>
        </w:tc>
      </w:tr>
    </w:tbl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382A" w:rsidRDefault="0052382A">
      <w:pPr>
        <w:rPr>
          <w:sz w:val="24"/>
          <w:szCs w:val="24"/>
        </w:rPr>
      </w:pPr>
    </w:p>
    <w:p w:rsidR="0052382A" w:rsidRDefault="0052382A">
      <w:pPr>
        <w:sectPr w:rsidR="0052382A">
          <w:type w:val="continuous"/>
          <w:pgSz w:w="16838" w:h="11906" w:orient="landscape"/>
          <w:pgMar w:top="1134" w:right="851" w:bottom="765" w:left="851" w:header="708" w:footer="708" w:gutter="0"/>
          <w:cols w:space="720"/>
          <w:formProt w:val="0"/>
          <w:docGrid w:linePitch="600" w:charSpace="40960"/>
        </w:sectPr>
      </w:pP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Дорожная карта реализации Программы развития</w:t>
      </w:r>
    </w:p>
    <w:p w:rsidR="0052382A" w:rsidRDefault="002D110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3604895</wp:posOffset>
            </wp:positionH>
            <wp:positionV relativeFrom="paragraph">
              <wp:posOffset>121683145</wp:posOffset>
            </wp:positionV>
            <wp:extent cx="1494790" cy="738886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288" r="37436" b="22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479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c"/>
        <w:tblW w:w="5000" w:type="pct"/>
        <w:tblLayout w:type="fixed"/>
        <w:tblLook w:val="04A0" w:firstRow="1" w:lastRow="0" w:firstColumn="1" w:lastColumn="0" w:noHBand="0" w:noVBand="1"/>
      </w:tblPr>
      <w:tblGrid>
        <w:gridCol w:w="2838"/>
        <w:gridCol w:w="2026"/>
        <w:gridCol w:w="1818"/>
        <w:gridCol w:w="2332"/>
        <w:gridCol w:w="2096"/>
        <w:gridCol w:w="2122"/>
        <w:gridCol w:w="2120"/>
      </w:tblGrid>
      <w:tr w:rsidR="0052382A">
        <w:trPr>
          <w:trHeight w:val="20"/>
        </w:trPr>
        <w:tc>
          <w:tcPr>
            <w:tcW w:w="2799" w:type="dxa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789" w:type="dxa"/>
            <w:gridSpan w:val="2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4365" w:type="dxa"/>
            <w:gridSpan w:val="2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2092" w:type="dxa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2090" w:type="dxa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плановая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дата получения результата (дд.мм.гг)</w:t>
            </w:r>
          </w:p>
        </w:tc>
        <w:tc>
          <w:tcPr>
            <w:tcW w:w="1792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4182" w:type="dxa"/>
            <w:gridSpan w:val="2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  <w:vAlign w:val="center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 xml:space="preserve">Проект «Создание эффективной модели повышения качества образования </w:t>
            </w: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>обучающихся»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Задачи:</w:t>
            </w:r>
          </w:p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Обеспечить качество образовательной деятельности на учебных и внеучебных занятиях, внеурочной деятельности.</w:t>
            </w:r>
          </w:p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Использовать формы, технологии дифференциации, индивидуализации, профилизации в образовательной деятельности.</w:t>
            </w:r>
          </w:p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Обеспечи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Провести разъяснительную работу с обучающимися и их родителями по актуальности успешного заверше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ния основного общего образования и получения аттестата об основном общем образовании.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1. Работа по изучению индивидуальных особенностей учащихся (с целью выработки оптимальной стратегии подготовки к ГИА-2025)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30.04.2025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Анкета,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тест, собеседование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2.Беседа с учащимися: «Новая модель ГИА по математике и русскому языку»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15.10.2025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Сценарий беседы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3.Психологическая подготовка к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ГИА-2025.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Индивидуальное консультирование учащихся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30.10.2025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Журнал консультаций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4.Разбор заданий демонстрационного варианта экзамена по математике (ГИА-2025).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30.11.2025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Не менее 2-х занятий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5.Подготовка материалов для оформления информационного стенда «Подготовка к ГИА-2025» для учащихся и их родителей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30.11.2025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Материалы для информационного стенда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Информационный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стенд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6.Использование современных образовательных технологий, новых форм организации учебно-воспитательного процесса, способствующих повышению качества подготовки школьников к итоговой аттестации, формированию предметно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й компетенции.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Участие обучающихся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Учебные и внеучебные занятия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6.Разработка рабочих программ курсов внеурочной деятельности по подготовке к ГИА-2025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Количество рабочих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программ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Рабочие программы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7.Реализация рабочих программ курсов внеурочной деятельности по подготовке к ГИА-2025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 занятий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Проведено 100 % занятий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8.Посещение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урочных занятий на предмет подготовки к ГИА-2025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30.04.2026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 занятий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Посещено не менее 30 учебных занятий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9.Беседа с учащимися: «Подготовка к ГИА-2025 по математике и русскому языку: от устранения пробелов в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знаниях до итоговой аттестации»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01.04.2026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участников беседы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Сценарий беседы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10.Пополнение методической и информационной литературы по подготовке к ГИА-2025. Обеспечение учащихся IX класса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учебно-тренировочными материалами, обучающими программами, методическими пособиями, информационными и рекламными материалами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30.10.2025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Методическая и информационная литература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Обеспечено 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11.Проведение с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учащимися цикла бесед: «Знакомство с Положением о формах и порядке проведения государственной итоговой аттестации». «Ознакомление с основными направлениями самостоятельной работы по подготовке к ГИА в 9 классе»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15.10.2025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15.04.2026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 бесед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Проведено не менее 2-х бесед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12.Работа с учащимися: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 использование тематических тестов по материалам ГИА на уроках математики и русского языка;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-подготовка графика проведения консультаций для учащихся по разноуровневым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 группам;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-анализ типичных ошибок учащихся при сдаче ГИА в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IX классе в 2024 г.;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-семинар - практикум «Работа с бланками: типичные ошибки при заполнении бланков»;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 обучение работе с КИМами;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 выбор оптимальной стратегии выполнения заданий ГИА;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 помощь в в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ыработке индивидуального способа деятельности в процессе выполнения экзаменационных заданий;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 систематическое решение текстовых задач;</w:t>
            </w:r>
          </w:p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-решение практико-ориентированных задач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Проведение мероприятий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Проведено 100 % мероприятий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13.Психологическая подготовка к ГИА и ГВЭ в IX классе. Индивидуальное консультирование учащихся.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Проведение психолого-педагогических консультаций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Журнал консультаций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14.Практические занятия по заполнению бланков ответов.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15.03.2026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Проведено не менее 3-х занятий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15.Практикум по решению нестандартных заданий из контрольно-измерительных материалов.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15.03.2026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Практикум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16.Индивидуальные консультации для родителей по вопросам подготовки и проведения ОГЭ-2025 в 9 классе.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Проведение консультаций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Журнал консультаций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Сорокина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17.Подготовка материалов для проведения пробного внутришкольного ГИА-2025 (бланки, тесты).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10.12.2025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20.02.2026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Организация пробного ОГЭ по математике и русскому языку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Приказ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Павлова Т.С.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Таран Е.А.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  <w:shd w:val="clear" w:color="auto" w:fill="FFFFFF"/>
              </w:rPr>
              <w:t>18.Мониторинг качества подготовки учащихся к ГИА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15.12.2025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20.03.2026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Проведение мониторинга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Мониторинг, 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19.Анализ работы учителя и учащихся в период подготовки к ГИА и по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результатам ГИА.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Аналитическая работа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Сорокина А.В.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Задачи:</w:t>
            </w:r>
          </w:p>
          <w:p w:rsidR="0052382A" w:rsidRDefault="002D1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Создать в ОО систему подготовки к чемпионатам по профессиональному мастерству, включающую: назначение ответственного за работу.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1.Заключение договоров о сетевом взаимодействии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 заключенных договоров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Договора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2.Назначение ответственного за работу по подготовке к чемпионатам по профессиональному мастерству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01.12.2024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Назначен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2066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3.Обеспечение прохождения обучающихся профессионального обучения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договора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сформированных групп 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4.Проведение родительского всеобуча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части профессионального ориентирования обучающихся, кадровых потребностях современного рынка труда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родителей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30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5.Участие в фестивале профессий в рамках проекта «Билет в будущее»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15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6.Участие во Всероссийском чемпионатном движении по профессиональному мастерству «Профессионалы»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3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Е.Э.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Быховцев Р.А.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Повысить результативность участия педагогов в конкурсах профессионального мастерства.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1.Участие педагогов в конкурсном движении, методической работе школы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Увеличение численности педагогов, принимающих участие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конкурсном движении различного уровня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ИОМ педагога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ШМС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Лымарь Н.В.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2.Участие педагогов в инновационных проектах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опыта работы педагогов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Сертификаты</w:t>
            </w:r>
          </w:p>
        </w:tc>
        <w:tc>
          <w:tcPr>
            <w:tcW w:w="20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Таран Е.А.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3.Проведение мониторинга участия педагогов в конкурсном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движении (за три последних года).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Мониторинг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ШМС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Лымарь Н.В.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4.Разработка локального акта о системе материального и нематериального стимулирования участников профессиональных конкурсов, синхронизация его с п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оложением об оплате труда и коллективным договором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Наличие локального акта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Положение, приказ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5.Разработка для педагогов календаря активностей (очные и дистанционные конкурсы профмастерства, олимпиады и диктанты,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обучающие семинары и конференции и т.д.)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20.03.2025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Наличие календаря активности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Календарь активности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ШМС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Лымарь Н.В.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6.Разработка плана мероприятий по выявлению и распространению передового педагогического опыта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20.03.2025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 xml:space="preserve">Наличие плана </w:t>
            </w: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План мероприятий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7.Осуществление методического сопровождения педагогов, участвующих в конкурсах профессионального мастерства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Разработка индивидуального образовательного маршрута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8.Создание системы наставничества, тьюторства, сопровождения педагога в подготовке к профессиональному конкурсу.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Наличие утвержденной системы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Приказ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>Проект «Развитие воспитательного потенциала школы»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Cs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Реализовать программы краеведения и школьного туризма.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1.Своевременная заявка на приобретение инвентаря для проведения туристических слетов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заявки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План ФХД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2.Укрепление материально-технической базы для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занятий в кружках краеведения и школьного туризма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01.12.2025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МТБ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МТБ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3.Разработка рабочих программ курсов внеурочной деятельности по краеведению и школьному туризму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15.09.2025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рабочих программ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Не менее 4-х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 С.В.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4.Создание тематических площадок, отвечающих всем потребностям при проведении мероприятий туристско-краеведческой, физкультурно-спортивной и других направленностей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20.10.2025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тематических площадок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Не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менее 2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 С.В.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Чумакова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5.Сотрудничество с организациями, имеющими соответствующие условия для проведения туристских слетов и палаточных лагерей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30.12.2025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договоров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Договоры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 xml:space="preserve">6.Школьные </w:t>
            </w:r>
            <w:r>
              <w:rPr>
                <w:rFonts w:ascii="Times New Roman" w:eastAsia="Calibri" w:hAnsi="Times New Roman" w:cs="Arial"/>
                <w:color w:val="1A1A1A"/>
                <w:sz w:val="24"/>
                <w:szCs w:val="24"/>
              </w:rPr>
              <w:t>туристические походы, посвященные Дню знаний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31.08.2026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Наличие похода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7.Анализ участия в мероприятиях по краеведению и школьному туризму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31.08.2026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Мониторинг участия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 Расширить спектр направлений дополнительного образования.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1.Проведение мониторинга ресурсов внешней среды для реализации программ дополнительного образования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2.Заключение договоров о реализации программ дополнительного образования в сетевой форме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договоров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3.Разработка программ дополнительного образования разных напр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программ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5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 Создать школьный музей.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воспитания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 внесении дополнений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Пронина Н.Е.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договоров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3.Создание материально-технических условий для реализации программы школьного музея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ФХД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4.Привлечение обучающихся к обучению по программе «Школьный музей», организации деятельности музея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15 %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5.Организация инфраструктурной сетевой среды для реализации программ 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ольного музея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сайт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Новости на сайте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 Создать школьный библиотечный информационный центр.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Изучение и анализ учебного фонда для обучающихся 1-11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классов в соответствии с образовательными программами школы, подготовка списка учебников 1-11 классов для включения его в сводный акт списания устаревшей литературы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учебного фонда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Акты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Молчанова Н.Г.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Заключение договора купли-продажи с ООО «Аверс» для приобретения информационно-аналитической системы «Аверс: Школьная библиотека»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Наличие договора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Договор купли-продажи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Дейкина М.А.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 Приобретение 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установка информационно-аналитической системы «Аверс: Школьная библиотека»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Наличие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информационно-аналитической системы «Аверс: Школьная библиотека»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Информационно-аналитическая система «Аверс: Школьная библиотека»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Дейкина М.А.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Обучение сотрудников библиотеки технологии работы в информационно-аналитической системе «Аверс: Школьная библиотека»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повышения квалификации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Удостоверение о ПК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Ю.Н. Нечаева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электронного каталога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учебной литературы для 1-11 классов с помощью информационно-аналитической системы «Аверс: Школьная библиотека»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Наличие электронного каталога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Электронный каталог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 С.В.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Штрих-кодирование художественной литературы, стоящей на бал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ансе библиотеки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Наличие штрих-кодов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 С.В.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Создание базы данных читателей из числа сотрудников и обучающихся школы в информационно-аналитической системе «Аверс: Школьная библиотека»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20.03.2026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Наличие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базы данных читателей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База данных читателей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 С.В.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 Подключение и организация доступа к электронным образовательным ресурсам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30.04.2026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Наличие доступа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Доступ к электронным образовательным ресурсам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 С.В.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9. Презентация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информационно-аналитической системы «Аверс: Школьная библиотека» педагогическому коллективу школы, обучение их работе с электронным каталогом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Проведение презентации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Молчанова Н.Г.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 Презентация информационн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о-аналитической системы «Аверс: Школьная библиотека» обучающимся 8-11 классов, ознакомление их со спецификой работы в электронном каталоге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Проведение презентации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Молчанова Н.Г.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11. Презентация итогов данного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управленческого проекта образовательным учреждениям города Омска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Проведение презентации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Презентация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Молчанова Н.Г.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 Создать условия для обмена опытом и оказанию помощи педагогам в рамках участия в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профессиональных сообществах ИКОП «Сферум».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1.Педагогическое онлайн совещание по теме «Использование учебного профиля ИКОП Сферум в работе педагога» в Сферум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 совещания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 Н Нечаева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Бахтова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2.Информационно-обучающий семинар использованию приложения VK Мессенджера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 семинара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3.Просмотр вебинаров по организации работы на ИКОП Сферум (Как работает Сферум? Как создать канал?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управлять чатами?)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 семинара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4.Участие педагогов в конкурсах, акциях, олимпиадах, проводимых разработчиками ИКОП Сферум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мероприятий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5.Создание проблемно-творческой группы педагогов по использованию и продвижению ИКОП Сферум в деятельности ОО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педагогов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15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6.Консультационные часы по вопросам использования ИКОП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 педагогами и родителями (законными представителями)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педагогов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 консультаций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7.Контроль использования ИКОП Сферум в образовательной деятельности педагога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25.12.2025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15.06.2026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Аналитическая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 Реализовать проект «Орлята России».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1.Регистрация учителей 1–4-х классов на сайте orlyatarussia.ru в качестве участников программы «Орлята России»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зарегистрированн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учителей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Шерстнева Е.В.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2.Планирование в программе воспитания начального общего образования участия обучающихся 1-4 классов в реализации проекта «Орлята России»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воспитания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 внесении изменений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Шерстнева Е.В.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3.Реализация программы «Орлята России» в рамках внеурочной деятельности.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 программы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4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Шерстнева Е.В.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4.Участие в проведении занятий в рамках семи треков программы «Орлята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Шерстнева Е.В.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5.Проведение родительского собрания «О назначении программы «Орлята России» и о ходе ее реализации»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10.11.2025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родителей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Шерстнева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6.Создание тематического информационного стенда «Орлята России» для школьников и их родителей (законных предствителей)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30.11.2025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информационного стенда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1-4 классов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Шерстнева Е.В.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Проект «</w:t>
            </w:r>
            <w:r>
              <w:rPr>
                <w:rStyle w:val="afe"/>
                <w:rFonts w:ascii="Times New Roman" w:eastAsia="Calibri" w:hAnsi="Times New Roman" w:cs="Times New Roman"/>
                <w:bCs w:val="0"/>
                <w:sz w:val="24"/>
                <w:szCs w:val="24"/>
                <w:shd w:val="clear" w:color="auto" w:fill="FFFFFF"/>
              </w:rPr>
              <w:t xml:space="preserve">Здоровьесберегающие технологии в </w:t>
            </w:r>
            <w:r>
              <w:rPr>
                <w:rStyle w:val="afe"/>
                <w:rFonts w:ascii="Times New Roman" w:eastAsia="Calibri" w:hAnsi="Times New Roman" w:cs="Times New Roman"/>
                <w:bCs w:val="0"/>
                <w:sz w:val="24"/>
                <w:szCs w:val="24"/>
                <w:shd w:val="clear" w:color="auto" w:fill="FFFFFF"/>
              </w:rPr>
              <w:t>воспитательно-образовательном процессе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Задачи: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 Разработать программу здоровьесбережения.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1.Разработка единой программы здоровьесбережения с включением необходимых разделов и учетом норм СанПин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Утвержденная программа, более 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профилактических мероприятий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2.Организация и проведение Дня здоровья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Сценарий мероприятия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Панин С.И.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Чумакова О.Ю.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 Взаимодействовать с ресурсными центрами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по кадровому обеспечению психолого-педагогической и технической помощи обучающимся с ОВЗ, с инвалидностью.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 Формировать психологически благоприятный школьный климат (профилактика травли в образовательном процессе, профилактика девиантного поведения).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в штатное расписание на 2025-2026 учебный год должности «педагог-дефектолог»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должности «педагог-дефектолог»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Штатное расписание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2.Организация переподготовки педагогов по специальности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«педагог-дефектолог»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подготовленного специалиста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Диплом по переподготовке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Нечаева Ю.Н.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3.Разработка психолого-педагогической программы по профилактике девиантного поведения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Разработана программа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4.Разработка программы по профилактике травли обучающихся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Разработана программа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5.Вовлечение подростков в воспитательные центры, кружки, секции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01.11.2025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01.02.2026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обучающихся группы риска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6.Организация индивидуального наставничества (педагоги, старшеклассники)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сопровождения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7.Психологические консультации для детей и родителей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31.05.2026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консультаций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 консультаций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2090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8.Правовое просвещение подростков по программе «Я и Закон»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30.04.2026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 программы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9.Участие педагогов, родителей в вебинарах, просветительских мероприятиях, родительских собраниях по профилактике девиантного поведения и травли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проведенных мероприятий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30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Серянина А.В.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10.Создание уголка психологической разгрузки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уголка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поведения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Слободенюк В.С.</w:t>
            </w:r>
          </w:p>
        </w:tc>
      </w:tr>
      <w:tr w:rsidR="0052382A">
        <w:trPr>
          <w:trHeight w:val="20"/>
        </w:trPr>
        <w:tc>
          <w:tcPr>
            <w:tcW w:w="15135" w:type="dxa"/>
            <w:gridSpan w:val="7"/>
          </w:tcPr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Задачи:</w:t>
            </w:r>
          </w:p>
          <w:p w:rsidR="0052382A" w:rsidRDefault="002D110E">
            <w:pPr>
              <w:pStyle w:val="aff4"/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1. Создать условия для занятий физической культурой и спортом (расширение деятельности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школьных спортивных клубов, увеличение доли обучающихся, получивших знак отличия ВФСК ГТО).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1.Введение новых направлений для занятия спортом в работу школьного спортивного клуба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секций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обучающихся, состоящих в новых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секциях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Расписание работы ШСК, не менее 4 секций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75 %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Чумакова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2.Составление плана участия в соревнованиях различного уровня и различной направленности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соревнований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соревнований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Чумакова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3.Сотрудничество с сетевыми партнерами в реализации деятельности ШСК по увеличению видов спорта, реализуемых в ОО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количества направлений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Договоры о сетевом взаимодействии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4.Информирование родителей и обучающихся о ВФСК ГТО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10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Чумакова О.Ю.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Бахтова О.Ю.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5.Разработка в программе воспитания вариативного модуля «Школьные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клубы» (подготовка к ВФСК ГТО в рамках внеурочной деятельности)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Утвержденная программа воспитания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Статистика ГТО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6.Организация сдачи обучающимися школы нормативов ВФСК ГТО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участников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Регистрация на сайте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Чумакова О.Ю.</w:t>
            </w:r>
          </w:p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82A">
        <w:trPr>
          <w:trHeight w:val="20"/>
        </w:trPr>
        <w:tc>
          <w:tcPr>
            <w:tcW w:w="27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7.Контроль участия в программе воспитания вариативного модуля «Школьные спортивные клубы»</w:t>
            </w:r>
          </w:p>
        </w:tc>
        <w:tc>
          <w:tcPr>
            <w:tcW w:w="1997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10.12.2025</w:t>
            </w:r>
          </w:p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10.12.2026</w:t>
            </w:r>
          </w:p>
        </w:tc>
        <w:tc>
          <w:tcPr>
            <w:tcW w:w="1792" w:type="dxa"/>
          </w:tcPr>
          <w:p w:rsidR="0052382A" w:rsidRDefault="005238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деятельность</w:t>
            </w:r>
          </w:p>
        </w:tc>
        <w:tc>
          <w:tcPr>
            <w:tcW w:w="2066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 спра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</w:t>
            </w:r>
          </w:p>
        </w:tc>
        <w:tc>
          <w:tcPr>
            <w:tcW w:w="2092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090" w:type="dxa"/>
          </w:tcPr>
          <w:p w:rsidR="0052382A" w:rsidRDefault="002D110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Королева Е.Э.</w:t>
            </w:r>
          </w:p>
        </w:tc>
      </w:tr>
    </w:tbl>
    <w:p w:rsidR="0052382A" w:rsidRDefault="0052382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382A" w:rsidRDefault="0052382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382A" w:rsidRDefault="0052382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382A" w:rsidRDefault="0052382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директора БОУ ДО г. Омска «ЦТРиГО «Перспектива»</w:t>
      </w:r>
    </w:p>
    <w:p w:rsidR="0052382A" w:rsidRDefault="0052382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 Н.М. Бабич</w:t>
      </w:r>
    </w:p>
    <w:p w:rsidR="0052382A" w:rsidRDefault="0052382A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382A" w:rsidRDefault="002D110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«_____» ______________ 20___ года</w:t>
      </w:r>
    </w:p>
    <w:sectPr w:rsidR="0052382A">
      <w:type w:val="continuous"/>
      <w:pgSz w:w="16838" w:h="11906" w:orient="landscape"/>
      <w:pgMar w:top="1134" w:right="851" w:bottom="765" w:left="851" w:header="708" w:footer="708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10E" w:rsidRDefault="002D110E">
      <w:pPr>
        <w:spacing w:after="0" w:line="240" w:lineRule="auto"/>
      </w:pPr>
      <w:r>
        <w:separator/>
      </w:r>
    </w:p>
  </w:endnote>
  <w:endnote w:type="continuationSeparator" w:id="0">
    <w:p w:rsidR="002D110E" w:rsidRDefault="002D1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</w:font>
  <w:font w:name="DengXian">
    <w:panose1 w:val="02010600030101010101"/>
    <w:charset w:val="00"/>
    <w:family w:val="roman"/>
    <w:notTrueType/>
    <w:pitch w:val="default"/>
  </w:font>
  <w:font w:name="TimesNewRomanPSMT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186425"/>
      <w:docPartObj>
        <w:docPartGallery w:val="Page Numbers (Bottom of Page)"/>
        <w:docPartUnique/>
      </w:docPartObj>
    </w:sdtPr>
    <w:sdtEndPr/>
    <w:sdtContent>
      <w:p w:rsidR="0052382A" w:rsidRDefault="002D110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026DD">
          <w:rPr>
            <w:noProof/>
          </w:rPr>
          <w:t>2</w:t>
        </w:r>
        <w:r>
          <w:fldChar w:fldCharType="end"/>
        </w:r>
      </w:p>
      <w:p w:rsidR="0052382A" w:rsidRDefault="002D110E">
        <w:pPr>
          <w:pStyle w:val="ac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059356"/>
      <w:docPartObj>
        <w:docPartGallery w:val="Page Numbers (Bottom of Page)"/>
        <w:docPartUnique/>
      </w:docPartObj>
    </w:sdtPr>
    <w:sdtEndPr/>
    <w:sdtContent>
      <w:p w:rsidR="0052382A" w:rsidRDefault="002D110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026DD">
          <w:rPr>
            <w:noProof/>
          </w:rPr>
          <w:t>63</w:t>
        </w:r>
        <w:r>
          <w:fldChar w:fldCharType="end"/>
        </w:r>
      </w:p>
      <w:p w:rsidR="0052382A" w:rsidRDefault="002D110E">
        <w:pPr>
          <w:pStyle w:val="ac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10E" w:rsidRDefault="002D110E">
      <w:pPr>
        <w:spacing w:after="0" w:line="240" w:lineRule="auto"/>
      </w:pPr>
      <w:r>
        <w:separator/>
      </w:r>
    </w:p>
  </w:footnote>
  <w:footnote w:type="continuationSeparator" w:id="0">
    <w:p w:rsidR="002D110E" w:rsidRDefault="002D1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498122"/>
      <w:docPartObj>
        <w:docPartGallery w:val="Page Numbers (Top of Page)"/>
        <w:docPartUnique/>
      </w:docPartObj>
    </w:sdtPr>
    <w:sdtEndPr/>
    <w:sdtContent>
      <w:p w:rsidR="0052382A" w:rsidRDefault="0052382A">
        <w:pPr>
          <w:pStyle w:val="aa"/>
          <w:jc w:val="center"/>
        </w:pPr>
      </w:p>
      <w:p w:rsidR="0052382A" w:rsidRDefault="002D110E">
        <w:pPr>
          <w:pStyle w:val="aa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485A"/>
    <w:multiLevelType w:val="multilevel"/>
    <w:tmpl w:val="EA4051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313393D"/>
    <w:multiLevelType w:val="multilevel"/>
    <w:tmpl w:val="3ADC7CE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nsid w:val="25CA7D81"/>
    <w:multiLevelType w:val="multilevel"/>
    <w:tmpl w:val="24182EA2"/>
    <w:lvl w:ilvl="0">
      <w:start w:val="1"/>
      <w:numFmt w:val="bullet"/>
      <w:lvlText w:val="·"/>
      <w:lvlJc w:val="left"/>
      <w:pPr>
        <w:tabs>
          <w:tab w:val="num" w:pos="0"/>
        </w:tabs>
        <w:ind w:left="230" w:hanging="20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63306E7E"/>
    <w:multiLevelType w:val="multilevel"/>
    <w:tmpl w:val="3C8AE41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82A"/>
    <w:rsid w:val="002D110E"/>
    <w:rsid w:val="0052382A"/>
    <w:rsid w:val="00F0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A53"/>
    <w:pPr>
      <w:spacing w:after="160" w:line="259" w:lineRule="auto"/>
    </w:pPr>
  </w:style>
  <w:style w:type="paragraph" w:styleId="1">
    <w:name w:val="heading 1"/>
    <w:basedOn w:val="a"/>
    <w:next w:val="a"/>
    <w:uiPriority w:val="9"/>
    <w:qFormat/>
    <w:rsid w:val="00220C78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20C78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rsid w:val="00220C78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rsid w:val="00220C7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rsid w:val="00220C78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20C78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20C7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20C78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20C78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sid w:val="00220C78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220C78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220C78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220C78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220C78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220C78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220C7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220C78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220C78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220C78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220C78"/>
    <w:rPr>
      <w:sz w:val="24"/>
      <w:szCs w:val="24"/>
    </w:rPr>
  </w:style>
  <w:style w:type="character" w:customStyle="1" w:styleId="QuoteChar">
    <w:name w:val="Quote Char"/>
    <w:uiPriority w:val="29"/>
    <w:qFormat/>
    <w:rsid w:val="00220C78"/>
    <w:rPr>
      <w:i/>
    </w:rPr>
  </w:style>
  <w:style w:type="character" w:customStyle="1" w:styleId="IntenseQuoteChar">
    <w:name w:val="Intense Quote Char"/>
    <w:uiPriority w:val="30"/>
    <w:qFormat/>
    <w:rsid w:val="00220C78"/>
    <w:rPr>
      <w:i/>
    </w:rPr>
  </w:style>
  <w:style w:type="character" w:customStyle="1" w:styleId="HeaderChar">
    <w:name w:val="Header Char"/>
    <w:basedOn w:val="a0"/>
    <w:uiPriority w:val="99"/>
    <w:qFormat/>
    <w:rsid w:val="00220C78"/>
  </w:style>
  <w:style w:type="character" w:customStyle="1" w:styleId="CaptionChar">
    <w:name w:val="Caption Char"/>
    <w:uiPriority w:val="99"/>
    <w:qFormat/>
    <w:rsid w:val="00220C78"/>
  </w:style>
  <w:style w:type="character" w:customStyle="1" w:styleId="FootnoteTextChar">
    <w:name w:val="Footnote Text Char"/>
    <w:uiPriority w:val="99"/>
    <w:qFormat/>
    <w:rsid w:val="00220C78"/>
    <w:rPr>
      <w:sz w:val="18"/>
    </w:rPr>
  </w:style>
  <w:style w:type="character" w:customStyle="1" w:styleId="EndnoteTextChar">
    <w:name w:val="Endnote Text Char"/>
    <w:uiPriority w:val="99"/>
    <w:qFormat/>
    <w:rsid w:val="00220C78"/>
    <w:rPr>
      <w:sz w:val="20"/>
    </w:rPr>
  </w:style>
  <w:style w:type="character" w:customStyle="1" w:styleId="10">
    <w:name w:val="Заголовок 1 Знак"/>
    <w:basedOn w:val="a0"/>
    <w:uiPriority w:val="9"/>
    <w:qFormat/>
    <w:rsid w:val="00220C78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sid w:val="00220C78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uiPriority w:val="9"/>
    <w:qFormat/>
    <w:rsid w:val="00220C78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uiPriority w:val="9"/>
    <w:qFormat/>
    <w:rsid w:val="00220C78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uiPriority w:val="9"/>
    <w:qFormat/>
    <w:rsid w:val="00220C78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sid w:val="00220C78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sid w:val="00220C7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sid w:val="00220C78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sid w:val="00220C78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10"/>
    <w:qFormat/>
    <w:rsid w:val="00220C78"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qFormat/>
    <w:rsid w:val="00220C78"/>
    <w:rPr>
      <w:sz w:val="24"/>
      <w:szCs w:val="24"/>
    </w:rPr>
  </w:style>
  <w:style w:type="character" w:customStyle="1" w:styleId="21">
    <w:name w:val="Цитата 2 Знак"/>
    <w:link w:val="22"/>
    <w:uiPriority w:val="29"/>
    <w:qFormat/>
    <w:rsid w:val="00220C78"/>
    <w:rPr>
      <w:i/>
    </w:rPr>
  </w:style>
  <w:style w:type="character" w:customStyle="1" w:styleId="a7">
    <w:name w:val="Выделенная цитата Знак"/>
    <w:link w:val="a8"/>
    <w:uiPriority w:val="30"/>
    <w:qFormat/>
    <w:rsid w:val="00220C78"/>
    <w:rPr>
      <w:i/>
    </w:rPr>
  </w:style>
  <w:style w:type="character" w:customStyle="1" w:styleId="a9">
    <w:name w:val="Верхний колонтитул Знак"/>
    <w:basedOn w:val="a0"/>
    <w:link w:val="aa"/>
    <w:qFormat/>
    <w:rsid w:val="00220C78"/>
  </w:style>
  <w:style w:type="character" w:customStyle="1" w:styleId="FooterChar">
    <w:name w:val="Footer Char"/>
    <w:basedOn w:val="a0"/>
    <w:uiPriority w:val="99"/>
    <w:qFormat/>
    <w:rsid w:val="00220C78"/>
  </w:style>
  <w:style w:type="character" w:customStyle="1" w:styleId="ab">
    <w:name w:val="Нижний колонтитул Знак"/>
    <w:link w:val="ac"/>
    <w:uiPriority w:val="99"/>
    <w:qFormat/>
    <w:rsid w:val="00220C78"/>
  </w:style>
  <w:style w:type="character" w:styleId="ad">
    <w:name w:val="Hyperlink"/>
    <w:uiPriority w:val="99"/>
    <w:unhideWhenUsed/>
    <w:rsid w:val="00220C78"/>
    <w:rPr>
      <w:color w:val="0563C1" w:themeColor="hyperlink"/>
      <w:u w:val="single"/>
    </w:rPr>
  </w:style>
  <w:style w:type="character" w:customStyle="1" w:styleId="ae">
    <w:name w:val="Текст сноски Знак"/>
    <w:link w:val="af"/>
    <w:uiPriority w:val="99"/>
    <w:qFormat/>
    <w:rsid w:val="00220C78"/>
    <w:rPr>
      <w:sz w:val="18"/>
    </w:rPr>
  </w:style>
  <w:style w:type="character" w:customStyle="1" w:styleId="af0">
    <w:name w:val="Символ сноски"/>
    <w:uiPriority w:val="99"/>
    <w:unhideWhenUsed/>
    <w:qFormat/>
    <w:rsid w:val="00220C78"/>
    <w:rPr>
      <w:vertAlign w:val="superscript"/>
    </w:rPr>
  </w:style>
  <w:style w:type="character" w:styleId="af1">
    <w:name w:val="footnote reference"/>
    <w:rPr>
      <w:vertAlign w:val="superscript"/>
    </w:rPr>
  </w:style>
  <w:style w:type="character" w:customStyle="1" w:styleId="af2">
    <w:name w:val="Текст концевой сноски Знак"/>
    <w:link w:val="af3"/>
    <w:uiPriority w:val="99"/>
    <w:qFormat/>
    <w:rsid w:val="00220C78"/>
    <w:rPr>
      <w:sz w:val="20"/>
    </w:rPr>
  </w:style>
  <w:style w:type="character" w:customStyle="1" w:styleId="af4">
    <w:name w:val="Символ концевой сноски"/>
    <w:uiPriority w:val="99"/>
    <w:semiHidden/>
    <w:unhideWhenUsed/>
    <w:qFormat/>
    <w:rsid w:val="00220C78"/>
    <w:rPr>
      <w:vertAlign w:val="superscript"/>
    </w:rPr>
  </w:style>
  <w:style w:type="character" w:styleId="af5">
    <w:name w:val="endnote reference"/>
    <w:rPr>
      <w:vertAlign w:val="superscript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sid w:val="00220C78"/>
    <w:rPr>
      <w:rFonts w:ascii="Segoe UI" w:hAnsi="Segoe UI" w:cs="Segoe UI"/>
      <w:sz w:val="18"/>
      <w:szCs w:val="18"/>
    </w:rPr>
  </w:style>
  <w:style w:type="character" w:styleId="af8">
    <w:name w:val="annotation reference"/>
    <w:basedOn w:val="a0"/>
    <w:uiPriority w:val="99"/>
    <w:semiHidden/>
    <w:unhideWhenUsed/>
    <w:qFormat/>
    <w:rsid w:val="002120BE"/>
    <w:rPr>
      <w:sz w:val="16"/>
      <w:szCs w:val="16"/>
    </w:rPr>
  </w:style>
  <w:style w:type="character" w:customStyle="1" w:styleId="af9">
    <w:name w:val="Текст примечания Знак"/>
    <w:basedOn w:val="a0"/>
    <w:link w:val="afa"/>
    <w:uiPriority w:val="99"/>
    <w:semiHidden/>
    <w:qFormat/>
    <w:rsid w:val="002120BE"/>
    <w:rPr>
      <w:sz w:val="20"/>
      <w:szCs w:val="20"/>
    </w:rPr>
  </w:style>
  <w:style w:type="character" w:customStyle="1" w:styleId="afb">
    <w:name w:val="Тема примечания Знак"/>
    <w:basedOn w:val="af9"/>
    <w:link w:val="afc"/>
    <w:uiPriority w:val="99"/>
    <w:semiHidden/>
    <w:qFormat/>
    <w:rsid w:val="002120BE"/>
    <w:rPr>
      <w:b/>
      <w:bCs/>
      <w:sz w:val="20"/>
      <w:szCs w:val="20"/>
    </w:rPr>
  </w:style>
  <w:style w:type="character" w:styleId="afd">
    <w:name w:val="FollowedHyperlink"/>
    <w:basedOn w:val="a0"/>
    <w:uiPriority w:val="99"/>
    <w:semiHidden/>
    <w:unhideWhenUsed/>
    <w:rsid w:val="00553A53"/>
    <w:rPr>
      <w:color w:val="954F72" w:themeColor="followedHyperlink"/>
      <w:u w:val="single"/>
    </w:rPr>
  </w:style>
  <w:style w:type="character" w:styleId="afe">
    <w:name w:val="Strong"/>
    <w:basedOn w:val="a0"/>
    <w:uiPriority w:val="22"/>
    <w:qFormat/>
    <w:rsid w:val="00D77578"/>
    <w:rPr>
      <w:b/>
      <w:bCs/>
    </w:rPr>
  </w:style>
  <w:style w:type="paragraph" w:customStyle="1" w:styleId="aff">
    <w:name w:val="Заголовок"/>
    <w:basedOn w:val="a"/>
    <w:next w:val="aff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f0">
    <w:name w:val="Body Text"/>
    <w:basedOn w:val="a"/>
    <w:pPr>
      <w:spacing w:after="140" w:line="276" w:lineRule="auto"/>
    </w:pPr>
  </w:style>
  <w:style w:type="paragraph" w:styleId="aff1">
    <w:name w:val="List"/>
    <w:basedOn w:val="aff0"/>
    <w:rPr>
      <w:rFonts w:cs="Lucida Sans"/>
    </w:rPr>
  </w:style>
  <w:style w:type="paragraph" w:styleId="aff2">
    <w:name w:val="caption"/>
    <w:basedOn w:val="a"/>
    <w:next w:val="a"/>
    <w:uiPriority w:val="35"/>
    <w:semiHidden/>
    <w:unhideWhenUsed/>
    <w:qFormat/>
    <w:rsid w:val="00220C78"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ff3">
    <w:name w:val="index heading"/>
    <w:basedOn w:val="aff"/>
  </w:style>
  <w:style w:type="paragraph" w:styleId="aff4">
    <w:name w:val="List Paragraph"/>
    <w:basedOn w:val="a"/>
    <w:uiPriority w:val="34"/>
    <w:qFormat/>
    <w:rsid w:val="00220C78"/>
    <w:pPr>
      <w:ind w:left="720"/>
      <w:contextualSpacing/>
    </w:pPr>
  </w:style>
  <w:style w:type="paragraph" w:styleId="aff5">
    <w:name w:val="No Spacing"/>
    <w:uiPriority w:val="1"/>
    <w:qFormat/>
    <w:rsid w:val="00220C78"/>
  </w:style>
  <w:style w:type="paragraph" w:styleId="a4">
    <w:name w:val="Title"/>
    <w:basedOn w:val="a"/>
    <w:next w:val="a"/>
    <w:link w:val="a3"/>
    <w:uiPriority w:val="10"/>
    <w:qFormat/>
    <w:rsid w:val="00220C78"/>
    <w:pPr>
      <w:spacing w:before="300" w:after="200"/>
      <w:contextualSpacing/>
    </w:pPr>
    <w:rPr>
      <w:sz w:val="48"/>
      <w:szCs w:val="48"/>
    </w:rPr>
  </w:style>
  <w:style w:type="paragraph" w:styleId="a6">
    <w:name w:val="Subtitle"/>
    <w:basedOn w:val="a"/>
    <w:next w:val="a"/>
    <w:link w:val="a5"/>
    <w:uiPriority w:val="11"/>
    <w:qFormat/>
    <w:rsid w:val="00220C78"/>
    <w:pPr>
      <w:spacing w:before="200" w:after="200"/>
    </w:pPr>
    <w:rPr>
      <w:sz w:val="24"/>
      <w:szCs w:val="24"/>
    </w:rPr>
  </w:style>
  <w:style w:type="paragraph" w:styleId="22">
    <w:name w:val="Quote"/>
    <w:basedOn w:val="a"/>
    <w:next w:val="a"/>
    <w:link w:val="21"/>
    <w:uiPriority w:val="29"/>
    <w:qFormat/>
    <w:rsid w:val="00220C78"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rsid w:val="00220C7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f6">
    <w:name w:val="Колонтитул"/>
    <w:basedOn w:val="a"/>
    <w:qFormat/>
  </w:style>
  <w:style w:type="paragraph" w:styleId="aa">
    <w:name w:val="header"/>
    <w:basedOn w:val="a"/>
    <w:link w:val="a9"/>
    <w:unhideWhenUsed/>
    <w:rsid w:val="00220C78"/>
    <w:pPr>
      <w:tabs>
        <w:tab w:val="center" w:pos="7143"/>
        <w:tab w:val="right" w:pos="14287"/>
      </w:tabs>
      <w:spacing w:after="0" w:line="240" w:lineRule="auto"/>
    </w:pPr>
  </w:style>
  <w:style w:type="paragraph" w:styleId="ac">
    <w:name w:val="footer"/>
    <w:basedOn w:val="a"/>
    <w:link w:val="ab"/>
    <w:uiPriority w:val="99"/>
    <w:unhideWhenUsed/>
    <w:rsid w:val="00220C78"/>
    <w:pPr>
      <w:tabs>
        <w:tab w:val="center" w:pos="7143"/>
        <w:tab w:val="right" w:pos="14287"/>
      </w:tabs>
      <w:spacing w:after="0" w:line="240" w:lineRule="auto"/>
    </w:pPr>
  </w:style>
  <w:style w:type="paragraph" w:styleId="af">
    <w:name w:val="footnote text"/>
    <w:basedOn w:val="a"/>
    <w:link w:val="ae"/>
    <w:uiPriority w:val="99"/>
    <w:semiHidden/>
    <w:unhideWhenUsed/>
    <w:rsid w:val="00220C78"/>
    <w:pPr>
      <w:spacing w:after="40" w:line="240" w:lineRule="auto"/>
    </w:pPr>
    <w:rPr>
      <w:sz w:val="18"/>
    </w:rPr>
  </w:style>
  <w:style w:type="paragraph" w:styleId="af3">
    <w:name w:val="endnote text"/>
    <w:basedOn w:val="a"/>
    <w:link w:val="af2"/>
    <w:uiPriority w:val="99"/>
    <w:semiHidden/>
    <w:unhideWhenUsed/>
    <w:rsid w:val="00220C78"/>
    <w:pPr>
      <w:spacing w:after="0" w:line="240" w:lineRule="auto"/>
    </w:pPr>
    <w:rPr>
      <w:sz w:val="20"/>
    </w:rPr>
  </w:style>
  <w:style w:type="paragraph" w:styleId="11">
    <w:name w:val="toc 1"/>
    <w:basedOn w:val="a"/>
    <w:next w:val="a"/>
    <w:uiPriority w:val="39"/>
    <w:unhideWhenUsed/>
    <w:rsid w:val="00220C78"/>
    <w:pPr>
      <w:spacing w:after="57"/>
    </w:pPr>
  </w:style>
  <w:style w:type="paragraph" w:styleId="23">
    <w:name w:val="toc 2"/>
    <w:basedOn w:val="a"/>
    <w:next w:val="a"/>
    <w:uiPriority w:val="39"/>
    <w:unhideWhenUsed/>
    <w:rsid w:val="00220C78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220C78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220C78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220C78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20C78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20C78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20C78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20C78"/>
    <w:pPr>
      <w:spacing w:after="57"/>
      <w:ind w:left="2268"/>
    </w:pPr>
  </w:style>
  <w:style w:type="paragraph" w:styleId="aff7">
    <w:name w:val="TOC Heading"/>
    <w:uiPriority w:val="39"/>
    <w:unhideWhenUsed/>
    <w:rsid w:val="00220C78"/>
    <w:pPr>
      <w:spacing w:after="160" w:line="259" w:lineRule="auto"/>
    </w:pPr>
  </w:style>
  <w:style w:type="paragraph" w:styleId="aff8">
    <w:name w:val="table of figures"/>
    <w:basedOn w:val="a"/>
    <w:next w:val="a"/>
    <w:uiPriority w:val="99"/>
    <w:unhideWhenUsed/>
    <w:qFormat/>
    <w:rsid w:val="00220C78"/>
    <w:pPr>
      <w:spacing w:after="0"/>
    </w:pPr>
  </w:style>
  <w:style w:type="paragraph" w:customStyle="1" w:styleId="ConsPlusNormal">
    <w:name w:val="ConsPlusNormal"/>
    <w:qFormat/>
    <w:rsid w:val="00220C78"/>
    <w:pPr>
      <w:widowControl w:val="0"/>
    </w:pPr>
    <w:rPr>
      <w:rFonts w:ascii="Calibri" w:eastAsiaTheme="minorEastAsia" w:hAnsi="Calibri" w:cs="Calibri"/>
      <w:lang w:eastAsia="ru-RU"/>
    </w:rPr>
  </w:style>
  <w:style w:type="paragraph" w:styleId="af7">
    <w:name w:val="Balloon Text"/>
    <w:basedOn w:val="a"/>
    <w:link w:val="af6"/>
    <w:uiPriority w:val="99"/>
    <w:semiHidden/>
    <w:unhideWhenUsed/>
    <w:qFormat/>
    <w:rsid w:val="00220C7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0C78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a">
    <w:name w:val="annotation text"/>
    <w:basedOn w:val="a"/>
    <w:link w:val="af9"/>
    <w:uiPriority w:val="99"/>
    <w:semiHidden/>
    <w:unhideWhenUsed/>
    <w:qFormat/>
    <w:rsid w:val="002120BE"/>
    <w:pPr>
      <w:spacing w:line="240" w:lineRule="auto"/>
    </w:pPr>
    <w:rPr>
      <w:sz w:val="20"/>
      <w:szCs w:val="20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qFormat/>
    <w:rsid w:val="002120BE"/>
    <w:rPr>
      <w:b/>
      <w:bCs/>
    </w:rPr>
  </w:style>
  <w:style w:type="paragraph" w:customStyle="1" w:styleId="align-center">
    <w:name w:val="align-center"/>
    <w:basedOn w:val="a"/>
    <w:qFormat/>
    <w:rsid w:val="00356D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">
    <w:name w:val="Обычный (веб)2"/>
    <w:basedOn w:val="a"/>
    <w:qFormat/>
    <w:rsid w:val="00356D7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4F6886"/>
    <w:pPr>
      <w:widowControl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aff9">
    <w:name w:val="Содержимое врезки"/>
    <w:basedOn w:val="a"/>
    <w:qFormat/>
  </w:style>
  <w:style w:type="paragraph" w:customStyle="1" w:styleId="affa">
    <w:name w:val="Содержимое таблицы"/>
    <w:basedOn w:val="a"/>
    <w:qFormat/>
    <w:pPr>
      <w:widowControl w:val="0"/>
      <w:suppressLineNumbers/>
    </w:pPr>
  </w:style>
  <w:style w:type="paragraph" w:customStyle="1" w:styleId="affb">
    <w:name w:val="Заголовок таблицы"/>
    <w:basedOn w:val="affa"/>
    <w:qFormat/>
    <w:pPr>
      <w:jc w:val="center"/>
    </w:pPr>
    <w:rPr>
      <w:b/>
      <w:bCs/>
    </w:rPr>
  </w:style>
  <w:style w:type="table" w:styleId="affc">
    <w:name w:val="Table Grid"/>
    <w:basedOn w:val="a1"/>
    <w:uiPriority w:val="59"/>
    <w:rsid w:val="00220C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20C78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Заголовок 1 Знак1"/>
    <w:basedOn w:val="a1"/>
    <w:uiPriority w:val="59"/>
    <w:rsid w:val="00220C78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20C78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Заголовок 3 Знак1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Заголовок 4 Знак1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Заголовок 5 Знак1"/>
    <w:basedOn w:val="a1"/>
    <w:uiPriority w:val="99"/>
    <w:rsid w:val="00220C78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20C78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basedOn w:val="a1"/>
    <w:uiPriority w:val="99"/>
    <w:rsid w:val="00220C78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20C78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20C78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20C78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20C78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20C78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20C78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20C78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20C78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20C78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20C78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20C78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20C78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20C78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20C78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20C78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  <w:shd w:val="clear" w:color="68A2D8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20C78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20C78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20C78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20C78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20C78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1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5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20C78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20C78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20C78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20C78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20C78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20C78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20C78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4472C4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20C78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20C78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20C78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20C7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bottom w:val="single" w:sz="4" w:space="0" w:color="4472C4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rsid w:val="00220C7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20C78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20C78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20C78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20C78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20C78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20C78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5"/>
          <w:bottom w:val="single" w:sz="12" w:space="0" w:color="FFFFFF" w:themeColor="light1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20C78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20C7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20C78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20C78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20C78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20C78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20C78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20C78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472C4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20C78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20C78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20C78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rsid w:val="00220C78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rsid w:val="00220C78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rsid w:val="00220C78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rsid w:val="00220C78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rsid w:val="00220C78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rsid w:val="00220C78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12">
    <w:name w:val="Сетка таблицы1"/>
    <w:basedOn w:val="a1"/>
    <w:uiPriority w:val="59"/>
    <w:unhideWhenUsed/>
    <w:rsid w:val="00220C78"/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39"/>
    <w:rsid w:val="00E1645C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uiPriority w:val="59"/>
    <w:rsid w:val="00AD7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CD5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uiPriority w:val="59"/>
    <w:rsid w:val="00CD5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uiPriority w:val="59"/>
    <w:rsid w:val="00CD5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BBB46-62B7-44FB-8C36-97DBAE9A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3142</TotalTime>
  <Pages>64</Pages>
  <Words>20094</Words>
  <Characters>114541</Characters>
  <Application>Microsoft Office Word</Application>
  <DocSecurity>0</DocSecurity>
  <Lines>954</Lines>
  <Paragraphs>268</Paragraphs>
  <ScaleCrop>false</ScaleCrop>
  <Company>SPecialiST RePack</Company>
  <LinksUpToDate>false</LinksUpToDate>
  <CharactersWithSpaces>134367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dc:description/>
  <cp:lastModifiedBy>Ольга Бахтова</cp:lastModifiedBy>
  <cp:revision>108</cp:revision>
  <cp:lastPrinted>2024-09-24T08:57:00Z</cp:lastPrinted>
  <dcterms:created xsi:type="dcterms:W3CDTF">2024-08-12T05:39:00Z</dcterms:created>
  <dcterms:modified xsi:type="dcterms:W3CDTF">2025-01-17T06:37:00Z</dcterms:modified>
  <dc:language>ru-RU</dc:language>
</cp:coreProperties>
</file>